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B590C" w14:textId="77777777" w:rsidR="003D5E3D" w:rsidRPr="00CB07A6" w:rsidRDefault="000E37B3" w:rsidP="000E37B3">
      <w:pPr>
        <w:jc w:val="center"/>
        <w:rPr>
          <w:rFonts w:eastAsia="Malgun Gothic"/>
          <w:b/>
          <w:sz w:val="24"/>
          <w:lang w:eastAsia="ko-KR"/>
        </w:rPr>
      </w:pPr>
      <w:r w:rsidRPr="00CB07A6">
        <w:rPr>
          <w:b/>
          <w:sz w:val="24"/>
        </w:rPr>
        <w:t xml:space="preserve">Form for the annual reconfirmation of the </w:t>
      </w:r>
      <w:proofErr w:type="spellStart"/>
      <w:r w:rsidR="00C529C4" w:rsidRPr="00CB07A6">
        <w:rPr>
          <w:rFonts w:eastAsia="Malgun Gothic" w:hint="eastAsia"/>
          <w:b/>
          <w:sz w:val="24"/>
          <w:lang w:eastAsia="ko-KR"/>
        </w:rPr>
        <w:t>peste</w:t>
      </w:r>
      <w:proofErr w:type="spellEnd"/>
      <w:r w:rsidR="00C529C4" w:rsidRPr="00CB07A6">
        <w:rPr>
          <w:rFonts w:eastAsia="Malgun Gothic" w:hint="eastAsia"/>
          <w:b/>
          <w:sz w:val="24"/>
          <w:lang w:eastAsia="ko-KR"/>
        </w:rPr>
        <w:t xml:space="preserve"> des petits ruminants </w:t>
      </w:r>
      <w:r w:rsidR="00C529C4" w:rsidRPr="00CB07A6">
        <w:rPr>
          <w:rFonts w:eastAsia="Malgun Gothic"/>
          <w:b/>
          <w:sz w:val="24"/>
          <w:lang w:eastAsia="ko-KR"/>
        </w:rPr>
        <w:t>(</w:t>
      </w:r>
      <w:r w:rsidR="009F2C2A" w:rsidRPr="00CB07A6">
        <w:rPr>
          <w:b/>
          <w:sz w:val="24"/>
        </w:rPr>
        <w:t>PPR</w:t>
      </w:r>
      <w:r w:rsidR="00C529C4" w:rsidRPr="00CB07A6">
        <w:rPr>
          <w:b/>
          <w:sz w:val="24"/>
        </w:rPr>
        <w:t>)</w:t>
      </w:r>
      <w:r w:rsidRPr="00CB07A6">
        <w:rPr>
          <w:b/>
          <w:sz w:val="24"/>
        </w:rPr>
        <w:t xml:space="preserve"> status </w:t>
      </w:r>
    </w:p>
    <w:p w14:paraId="1BF3E360" w14:textId="6BDF203D" w:rsidR="003D5E3D" w:rsidRPr="00CB07A6" w:rsidRDefault="000E37B3" w:rsidP="000E37B3">
      <w:pPr>
        <w:jc w:val="center"/>
        <w:rPr>
          <w:rFonts w:eastAsia="Malgun Gothic"/>
          <w:b/>
          <w:sz w:val="24"/>
          <w:lang w:eastAsia="ko-KR"/>
        </w:rPr>
      </w:pPr>
      <w:r w:rsidRPr="00CB07A6">
        <w:rPr>
          <w:b/>
          <w:sz w:val="24"/>
        </w:rPr>
        <w:t>of OIE Member</w:t>
      </w:r>
      <w:r w:rsidR="00A05CE5">
        <w:rPr>
          <w:b/>
          <w:sz w:val="24"/>
        </w:rPr>
        <w:t>s</w:t>
      </w:r>
      <w:r w:rsidRPr="00CB07A6">
        <w:rPr>
          <w:b/>
          <w:sz w:val="24"/>
        </w:rPr>
        <w:t xml:space="preserve"> </w:t>
      </w:r>
    </w:p>
    <w:p w14:paraId="76668E52" w14:textId="77777777" w:rsidR="00FB1F5B" w:rsidRDefault="00FB1F5B" w:rsidP="000E37B3">
      <w:pPr>
        <w:jc w:val="center"/>
        <w:rPr>
          <w:b/>
          <w:sz w:val="24"/>
        </w:rPr>
      </w:pPr>
    </w:p>
    <w:p w14:paraId="576EE5AF" w14:textId="77777777" w:rsidR="00746C67" w:rsidRDefault="00746C67" w:rsidP="00746C67">
      <w:pPr>
        <w:jc w:val="center"/>
        <w:rPr>
          <w:rFonts w:eastAsia="Malgun Gothic"/>
          <w:b/>
          <w:color w:val="FF0000"/>
          <w:lang w:eastAsia="ko-KR"/>
        </w:rPr>
      </w:pPr>
      <w:r>
        <w:rPr>
          <w:rFonts w:eastAsia="Malgun Gothic"/>
          <w:b/>
          <w:color w:val="FF0000"/>
          <w:lang w:eastAsia="ko-KR"/>
        </w:rPr>
        <w:t xml:space="preserve">To be filled in, dated, signed by the Delegate and sent back to </w:t>
      </w:r>
      <w:hyperlink r:id="rId8" w:history="1">
        <w:r>
          <w:rPr>
            <w:rStyle w:val="Lienhypertexte"/>
            <w:rFonts w:eastAsia="Malgun Gothic"/>
            <w:b/>
            <w:lang w:eastAsia="ko-KR"/>
          </w:rPr>
          <w:t>disease.status@oie.int</w:t>
        </w:r>
      </w:hyperlink>
    </w:p>
    <w:p w14:paraId="546E5B31" w14:textId="77777777" w:rsidR="00746C67" w:rsidRDefault="00746C67" w:rsidP="00746C67">
      <w:pPr>
        <w:jc w:val="center"/>
        <w:rPr>
          <w:rFonts w:eastAsia="Malgun Gothic"/>
          <w:b/>
          <w:color w:val="FF0000"/>
          <w:lang w:eastAsia="ko-KR"/>
        </w:rPr>
      </w:pPr>
      <w:r>
        <w:rPr>
          <w:rFonts w:eastAsia="Malgun Gothic"/>
          <w:b/>
          <w:color w:val="FF0000"/>
          <w:lang w:eastAsia="ko-KR"/>
        </w:rPr>
        <w:t xml:space="preserve"> during the month of November each year</w:t>
      </w:r>
    </w:p>
    <w:p w14:paraId="28AD40DE" w14:textId="77777777" w:rsidR="007C729E" w:rsidRPr="00DE50D1" w:rsidRDefault="007C729E" w:rsidP="000E37B3">
      <w:pPr>
        <w:jc w:val="center"/>
        <w:rPr>
          <w:b/>
          <w:sz w:val="24"/>
        </w:rPr>
      </w:pPr>
    </w:p>
    <w:tbl>
      <w:tblPr>
        <w:tblpPr w:leftFromText="180" w:rightFromText="180" w:vertAnchor="text" w:horzAnchor="margin" w:tblpY="130"/>
        <w:tblW w:w="0" w:type="auto"/>
        <w:tblLook w:val="0000" w:firstRow="0" w:lastRow="0" w:firstColumn="0" w:lastColumn="0" w:noHBand="0" w:noVBand="0"/>
      </w:tblPr>
      <w:tblGrid>
        <w:gridCol w:w="2278"/>
        <w:gridCol w:w="4111"/>
      </w:tblGrid>
      <w:tr w:rsidR="00FB1F5B" w:rsidRPr="00DE50D1" w14:paraId="7D208F68" w14:textId="77777777" w:rsidTr="00AF78DE">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99E44DD" w14:textId="77777777" w:rsidR="00FB1F5B" w:rsidRPr="00DE50D1" w:rsidRDefault="00FB1F5B" w:rsidP="00AF78DE">
            <w:pPr>
              <w:rPr>
                <w:rFonts w:ascii="Arial" w:hAnsi="Arial" w:cs="Arial"/>
                <w:szCs w:val="20"/>
              </w:rPr>
            </w:pPr>
            <w:r w:rsidRPr="00DE50D1">
              <w:rPr>
                <w:rFonts w:ascii="Arial" w:hAnsi="Arial" w:cs="Arial"/>
                <w:szCs w:val="20"/>
              </w:rPr>
              <w:t>YEAR 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67C49F4F" w14:textId="77777777" w:rsidR="00FB1F5B" w:rsidRPr="00DE50D1" w:rsidRDefault="00FB1F5B" w:rsidP="00AF78DE">
            <w:pPr>
              <w:rPr>
                <w:rFonts w:ascii="Arial" w:hAnsi="Arial" w:cs="Arial"/>
                <w:szCs w:val="20"/>
              </w:rPr>
            </w:pPr>
            <w:r w:rsidRPr="00DE50D1">
              <w:rPr>
                <w:rFonts w:ascii="Arial" w:hAnsi="Arial" w:cs="Arial"/>
                <w:szCs w:val="20"/>
              </w:rPr>
              <w:t>COUNTRY________________________</w:t>
            </w:r>
          </w:p>
        </w:tc>
      </w:tr>
    </w:tbl>
    <w:p w14:paraId="652A96B2" w14:textId="77777777" w:rsidR="00FB1F5B" w:rsidRPr="00DE50D1" w:rsidRDefault="00FB1F5B" w:rsidP="000E37B3">
      <w:pPr>
        <w:jc w:val="center"/>
        <w:rPr>
          <w:b/>
          <w:sz w:val="24"/>
        </w:rPr>
      </w:pPr>
    </w:p>
    <w:p w14:paraId="2DE405B4" w14:textId="77777777" w:rsidR="00FB1F5B" w:rsidRPr="00DE50D1" w:rsidRDefault="00FB1F5B" w:rsidP="000E37B3">
      <w:pPr>
        <w:jc w:val="center"/>
        <w:rPr>
          <w:rFonts w:eastAsia="Malgun Gothic"/>
          <w:b/>
          <w:sz w:val="24"/>
          <w:lang w:eastAsia="ko-KR"/>
        </w:rPr>
      </w:pPr>
    </w:p>
    <w:p w14:paraId="1FBB9878" w14:textId="77777777" w:rsidR="007C729E" w:rsidRPr="00DE50D1" w:rsidRDefault="007C729E" w:rsidP="007C729E">
      <w:pPr>
        <w:rPr>
          <w:b/>
          <w:sz w:val="24"/>
        </w:rPr>
      </w:pPr>
    </w:p>
    <w:p w14:paraId="7AD4F168" w14:textId="09729112" w:rsidR="007C729E" w:rsidRPr="00DE50D1" w:rsidRDefault="00667CFD" w:rsidP="00CB07A6">
      <w:pPr>
        <w:rPr>
          <w:b/>
          <w:sz w:val="24"/>
        </w:rPr>
      </w:pPr>
      <w:r w:rsidRPr="00DE50D1">
        <w:rPr>
          <w:b/>
          <w:noProof/>
          <w:sz w:val="24"/>
        </w:rPr>
        <mc:AlternateContent>
          <mc:Choice Requires="wps">
            <w:drawing>
              <wp:inline distT="0" distB="0" distL="0" distR="0" wp14:anchorId="5849B95A" wp14:editId="5F0978F7">
                <wp:extent cx="3657600" cy="342900"/>
                <wp:effectExtent l="13970" t="8890" r="5080" b="10160"/>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42900"/>
                        </a:xfrm>
                        <a:prstGeom prst="rect">
                          <a:avLst/>
                        </a:prstGeom>
                        <a:solidFill>
                          <a:srgbClr val="00FF00"/>
                        </a:solidFill>
                        <a:ln w="9525">
                          <a:solidFill>
                            <a:srgbClr val="000000"/>
                          </a:solidFill>
                          <a:miter lim="800000"/>
                          <a:headEnd/>
                          <a:tailEnd/>
                        </a:ln>
                      </wps:spPr>
                      <wps:txbx>
                        <w:txbxContent>
                          <w:p w14:paraId="0C84F7B5" w14:textId="77777777" w:rsidR="007C729E" w:rsidRPr="009F7C9E" w:rsidRDefault="007C729E" w:rsidP="007C729E">
                            <w:pPr>
                              <w:rPr>
                                <w:rFonts w:eastAsia="Malgun Gothic"/>
                                <w:b/>
                                <w:sz w:val="24"/>
                                <w:lang w:eastAsia="ko-KR"/>
                              </w:rPr>
                            </w:pPr>
                            <w:r>
                              <w:rPr>
                                <w:b/>
                                <w:sz w:val="24"/>
                              </w:rPr>
                              <w:t>PPR free country</w:t>
                            </w:r>
                          </w:p>
                        </w:txbxContent>
                      </wps:txbx>
                      <wps:bodyPr rot="0" vert="horz" wrap="square" lIns="91440" tIns="45720" rIns="91440" bIns="45720" anchor="t" anchorCtr="0" upright="1">
                        <a:noAutofit/>
                      </wps:bodyPr>
                    </wps:wsp>
                  </a:graphicData>
                </a:graphic>
              </wp:inline>
            </w:drawing>
          </mc:Choice>
          <mc:Fallback>
            <w:pict>
              <v:rect w14:anchorId="5849B95A" id="Rectangle 5" o:spid="_x0000_s1026" style="width:4in;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tZoKAIAAEcEAAAOAAAAZHJzL2Uyb0RvYy54bWysU8Fu2zAMvQ/YPwi6L3bcJG2MOEWRLsOA&#10;bivW7QNkWbaFyZJGKbG7rx8lu2my3Yb5IJDm0xP5SG5uh06RowAnjS7ofJZSIjQ3ldRNQb9/27+7&#10;ocR5piumjBYFfRaO3m7fvtn0NheZaY2qBBAk0S7vbUFb722eJI63omNuZqzQGKwNdMyjC01SAeuR&#10;vVNJlqarpDdQWTBcOId/78cg3Ub+uhbcf6lrJzxRBcXcfDwhnmU4k+2G5Q0w20o+pcH+IYuOSY2P&#10;nqjumWfkAPIvqk5yMM7UfsZNl5i6llzEGrCaefpHNU8tsyLWguI4e5LJ/T9a/vn4CERWBc0o0azD&#10;Fn1F0ZhulCDLIE9vXY6oJ/sIoUBnHwz/4Yg2uxZR4g7A9K1gFSY1D/jk4kJwHF4lZf/JVMjODt5E&#10;pYYaukCIGpAhNuT51BAxeMLx59Vqeb1KsW8cY1eLbI12eILlL7ctOP9BmI4Eo6CAuUd2dnxwfoS+&#10;QGL2RslqL5WKDjTlTgE5sjAc6X5/YnfnMKVJX9D1MltG5ouYu6RI8ZsSvIB10uOUK9kV9CZgprkL&#10;sr3XFabJcs+kGm2sTulJxyDd2AI/lAMCg56lqZ5RUTDjNOP2odEa+EVJj5NcUPfzwEBQoj5q7Mp6&#10;vliE0Y/OYnmdoQPnkfI8wjRHqoJ6SkZz58d1OViQTYsvzaMM2txhJ2sZRX7NasobpzW2adqssA7n&#10;fkS97v/2NwAAAP//AwBQSwMEFAAGAAgAAAAhAJuP4d3bAAAABAEAAA8AAABkcnMvZG93bnJldi54&#10;bWxMj8FOwzAQRO9I/IO1lbggahfRUoU4VQTiAifafoAbb5Oo9jqN3Sb061m4lMtqR7OafZOvRu/E&#10;GfvYBtIwmyoQSFWwLdUatpv3hyWImAxZ4wKhhm+MsCpub3KT2TDQF57XqRYcQjEzGpqUukzKWDXo&#10;TZyGDom9fei9SSz7WtreDBzunXxUaiG9aYk/NKbD1warw/rkNfTldnms1Of95m2Ylx/xMtsfL07r&#10;u8lYvoBIOKbrMfziMzoUzLQLJ7JROA1cJP1N9ubPC5Y7Xp4UyCKX/+GLHwAAAP//AwBQSwECLQAU&#10;AAYACAAAACEAtoM4kv4AAADhAQAAEwAAAAAAAAAAAAAAAAAAAAAAW0NvbnRlbnRfVHlwZXNdLnht&#10;bFBLAQItABQABgAIAAAAIQA4/SH/1gAAAJQBAAALAAAAAAAAAAAAAAAAAC8BAABfcmVscy8ucmVs&#10;c1BLAQItABQABgAIAAAAIQA06tZoKAIAAEcEAAAOAAAAAAAAAAAAAAAAAC4CAABkcnMvZTJvRG9j&#10;LnhtbFBLAQItABQABgAIAAAAIQCbj+Hd2wAAAAQBAAAPAAAAAAAAAAAAAAAAAIIEAABkcnMvZG93&#10;bnJldi54bWxQSwUGAAAAAAQABADzAAAAigUAAAAA&#10;" fillcolor="lime">
                <v:textbox>
                  <w:txbxContent>
                    <w:p w14:paraId="0C84F7B5" w14:textId="77777777" w:rsidR="007C729E" w:rsidRPr="009F7C9E" w:rsidRDefault="007C729E" w:rsidP="007C729E">
                      <w:pPr>
                        <w:rPr>
                          <w:rFonts w:eastAsia="Malgun Gothic"/>
                          <w:b/>
                          <w:sz w:val="24"/>
                          <w:lang w:eastAsia="ko-KR"/>
                        </w:rPr>
                      </w:pPr>
                      <w:r>
                        <w:rPr>
                          <w:b/>
                          <w:sz w:val="24"/>
                        </w:rPr>
                        <w:t>PPR free country</w:t>
                      </w:r>
                    </w:p>
                  </w:txbxContent>
                </v:textbox>
                <w10:anchorlock/>
              </v:rect>
            </w:pict>
          </mc:Fallback>
        </mc:AlternateContent>
      </w:r>
    </w:p>
    <w:p w14:paraId="563E1D5D" w14:textId="77777777" w:rsidR="00DE50D1" w:rsidRDefault="00DE50D1" w:rsidP="00CB07A6">
      <w:pPr>
        <w:rPr>
          <w:b/>
          <w:sz w:val="24"/>
        </w:rPr>
      </w:pPr>
    </w:p>
    <w:p w14:paraId="27F958EC" w14:textId="285B00E8" w:rsidR="00DE50D1" w:rsidRPr="00FD2DF2" w:rsidRDefault="00DE50D1" w:rsidP="00DE50D1">
      <w:pPr>
        <w:ind w:left="-142"/>
        <w:jc w:val="both"/>
        <w:rPr>
          <w:b/>
          <w:i/>
          <w:sz w:val="24"/>
          <w:szCs w:val="20"/>
        </w:rPr>
      </w:pPr>
      <w:r w:rsidRPr="00FD2DF2">
        <w:rPr>
          <w:b/>
          <w:sz w:val="24"/>
          <w:szCs w:val="20"/>
        </w:rPr>
        <w:t xml:space="preserve">In accordance with Resolution No. </w:t>
      </w:r>
      <w:r w:rsidR="00A558C2" w:rsidRPr="00DC47F0">
        <w:rPr>
          <w:rFonts w:eastAsia="MS Mincho" w:hint="eastAsia"/>
          <w:b/>
          <w:sz w:val="24"/>
          <w:szCs w:val="20"/>
          <w:lang w:eastAsia="ja-JP"/>
        </w:rPr>
        <w:t>15</w:t>
      </w:r>
      <w:r w:rsidRPr="00FD2DF2">
        <w:rPr>
          <w:b/>
          <w:sz w:val="24"/>
          <w:szCs w:val="20"/>
        </w:rPr>
        <w:t xml:space="preserve"> </w:t>
      </w:r>
      <w:r w:rsidR="00A05CE5" w:rsidRPr="00A05CE5">
        <w:rPr>
          <w:b/>
          <w:sz w:val="24"/>
          <w:szCs w:val="20"/>
        </w:rPr>
        <w:t xml:space="preserve">of the 2020 Adapted Procedure </w:t>
      </w:r>
      <w:r w:rsidRPr="00FD2DF2">
        <w:rPr>
          <w:b/>
          <w:sz w:val="24"/>
          <w:szCs w:val="20"/>
        </w:rPr>
        <w:t>and other relevant Resolutions previously adopted, Member</w:t>
      </w:r>
      <w:r w:rsidR="00A05CE5">
        <w:rPr>
          <w:b/>
          <w:sz w:val="24"/>
          <w:szCs w:val="20"/>
        </w:rPr>
        <w:t>s</w:t>
      </w:r>
      <w:r w:rsidRPr="00FD2DF2">
        <w:rPr>
          <w:b/>
          <w:sz w:val="24"/>
          <w:szCs w:val="20"/>
        </w:rPr>
        <w:t xml:space="preserve"> having an officially recognised disease status or</w:t>
      </w:r>
      <w:r>
        <w:rPr>
          <w:b/>
          <w:sz w:val="24"/>
          <w:szCs w:val="20"/>
        </w:rPr>
        <w:t xml:space="preserve"> </w:t>
      </w:r>
      <w:r w:rsidRPr="00FD2DF2">
        <w:rPr>
          <w:b/>
          <w:sz w:val="24"/>
          <w:szCs w:val="20"/>
        </w:rPr>
        <w:t>BSE risk status should reconfirm every year, during the month of November</w:t>
      </w:r>
      <w:r w:rsidR="00CE6166">
        <w:rPr>
          <w:b/>
          <w:sz w:val="24"/>
          <w:szCs w:val="20"/>
        </w:rPr>
        <w:t>,</w:t>
      </w:r>
      <w:r w:rsidRPr="00FD2DF2">
        <w:rPr>
          <w:b/>
          <w:sz w:val="24"/>
          <w:szCs w:val="20"/>
        </w:rPr>
        <w:t xml:space="preserve"> that their status has remained unchanged. </w:t>
      </w:r>
    </w:p>
    <w:p w14:paraId="3F114B51" w14:textId="77777777" w:rsidR="00CB07A6" w:rsidRPr="00DE50D1" w:rsidRDefault="00CB07A6" w:rsidP="009B423D">
      <w:pPr>
        <w:rPr>
          <w:rFonts w:eastAsia="Malgun Gothic"/>
          <w:b/>
          <w:sz w:val="24"/>
          <w:lang w:eastAsia="ko-K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0"/>
        <w:gridCol w:w="865"/>
        <w:gridCol w:w="851"/>
      </w:tblGrid>
      <w:tr w:rsidR="000E37B3" w:rsidRPr="00DE50D1" w14:paraId="763D26D8" w14:textId="77777777" w:rsidTr="009B423D">
        <w:trPr>
          <w:trHeight w:val="356"/>
        </w:trPr>
        <w:tc>
          <w:tcPr>
            <w:tcW w:w="7890" w:type="dxa"/>
            <w:shd w:val="clear" w:color="auto" w:fill="auto"/>
            <w:vAlign w:val="center"/>
          </w:tcPr>
          <w:p w14:paraId="158329C3" w14:textId="77777777" w:rsidR="000E37B3" w:rsidRPr="00DE50D1" w:rsidRDefault="000E37B3" w:rsidP="00323564">
            <w:pPr>
              <w:spacing w:line="276" w:lineRule="auto"/>
              <w:jc w:val="center"/>
              <w:rPr>
                <w:caps/>
                <w:szCs w:val="20"/>
              </w:rPr>
            </w:pPr>
            <w:r w:rsidRPr="00DE50D1">
              <w:rPr>
                <w:caps/>
                <w:szCs w:val="20"/>
              </w:rPr>
              <w:t>Question</w:t>
            </w:r>
          </w:p>
        </w:tc>
        <w:tc>
          <w:tcPr>
            <w:tcW w:w="865" w:type="dxa"/>
            <w:shd w:val="clear" w:color="auto" w:fill="auto"/>
            <w:vAlign w:val="center"/>
          </w:tcPr>
          <w:p w14:paraId="63E5CE51" w14:textId="77777777" w:rsidR="000E37B3" w:rsidRPr="00DE50D1" w:rsidRDefault="000E37B3" w:rsidP="00323564">
            <w:pPr>
              <w:spacing w:line="276" w:lineRule="auto"/>
              <w:jc w:val="center"/>
            </w:pPr>
            <w:r w:rsidRPr="00DE50D1">
              <w:t>YES</w:t>
            </w:r>
          </w:p>
        </w:tc>
        <w:tc>
          <w:tcPr>
            <w:tcW w:w="850" w:type="dxa"/>
            <w:shd w:val="clear" w:color="auto" w:fill="auto"/>
            <w:vAlign w:val="center"/>
          </w:tcPr>
          <w:p w14:paraId="0228E746" w14:textId="77777777" w:rsidR="000E37B3" w:rsidRPr="00DE50D1" w:rsidRDefault="000E37B3" w:rsidP="00323564">
            <w:pPr>
              <w:spacing w:line="276" w:lineRule="auto"/>
              <w:jc w:val="center"/>
            </w:pPr>
            <w:r w:rsidRPr="00DE50D1">
              <w:t>NO</w:t>
            </w:r>
          </w:p>
        </w:tc>
      </w:tr>
      <w:tr w:rsidR="00296075" w:rsidRPr="00F11F7A" w14:paraId="63E4A94D" w14:textId="77777777" w:rsidTr="009B423D">
        <w:trPr>
          <w:trHeight w:val="510"/>
        </w:trPr>
        <w:tc>
          <w:tcPr>
            <w:tcW w:w="7890" w:type="dxa"/>
            <w:shd w:val="clear" w:color="auto" w:fill="auto"/>
            <w:vAlign w:val="center"/>
          </w:tcPr>
          <w:p w14:paraId="23081213" w14:textId="77777777" w:rsidR="00296075" w:rsidRPr="00296075" w:rsidRDefault="00296075" w:rsidP="00A64268">
            <w:pPr>
              <w:numPr>
                <w:ilvl w:val="0"/>
                <w:numId w:val="21"/>
              </w:numPr>
              <w:spacing w:line="276" w:lineRule="auto"/>
              <w:ind w:left="357" w:hanging="357"/>
            </w:pPr>
            <w:r w:rsidRPr="00296075">
              <w:t>Ha</w:t>
            </w:r>
            <w:r>
              <w:t>s there been any outbreak of PPR</w:t>
            </w:r>
            <w:r w:rsidRPr="00296075">
              <w:t xml:space="preserve"> during the past 12 months?</w:t>
            </w:r>
          </w:p>
        </w:tc>
        <w:tc>
          <w:tcPr>
            <w:tcW w:w="865" w:type="dxa"/>
            <w:shd w:val="clear" w:color="auto" w:fill="auto"/>
            <w:vAlign w:val="center"/>
          </w:tcPr>
          <w:p w14:paraId="07AA3926" w14:textId="77777777" w:rsidR="00296075" w:rsidRPr="00CB07A6" w:rsidRDefault="00296075" w:rsidP="009F5641">
            <w:pPr>
              <w:spacing w:line="276" w:lineRule="auto"/>
            </w:pPr>
          </w:p>
        </w:tc>
        <w:tc>
          <w:tcPr>
            <w:tcW w:w="850" w:type="dxa"/>
            <w:shd w:val="clear" w:color="auto" w:fill="auto"/>
            <w:vAlign w:val="center"/>
          </w:tcPr>
          <w:p w14:paraId="285F1CE8" w14:textId="77777777" w:rsidR="00296075" w:rsidRPr="00CB07A6" w:rsidRDefault="00296075" w:rsidP="009F5641">
            <w:pPr>
              <w:spacing w:line="276" w:lineRule="auto"/>
            </w:pPr>
          </w:p>
        </w:tc>
      </w:tr>
      <w:tr w:rsidR="00296075" w:rsidRPr="00F11F7A" w14:paraId="1F9F4F63" w14:textId="77777777" w:rsidTr="009B423D">
        <w:trPr>
          <w:trHeight w:val="510"/>
        </w:trPr>
        <w:tc>
          <w:tcPr>
            <w:tcW w:w="7890" w:type="dxa"/>
            <w:shd w:val="clear" w:color="auto" w:fill="auto"/>
            <w:vAlign w:val="center"/>
          </w:tcPr>
          <w:p w14:paraId="563FD194" w14:textId="77777777" w:rsidR="00296075" w:rsidRPr="00CB07A6" w:rsidRDefault="00296075" w:rsidP="00875F12">
            <w:pPr>
              <w:numPr>
                <w:ilvl w:val="0"/>
                <w:numId w:val="21"/>
              </w:numPr>
              <w:spacing w:line="276" w:lineRule="auto"/>
              <w:ind w:left="357" w:hanging="357"/>
              <w:rPr>
                <w:szCs w:val="20"/>
              </w:rPr>
            </w:pPr>
            <w:r w:rsidRPr="00766958">
              <w:t xml:space="preserve">Has any evidence of </w:t>
            </w:r>
            <w:r>
              <w:t xml:space="preserve">PPR virus </w:t>
            </w:r>
            <w:r w:rsidRPr="00766958">
              <w:t xml:space="preserve">infection </w:t>
            </w:r>
            <w:r w:rsidR="00A64268" w:rsidRPr="00104262">
              <w:rPr>
                <w:rFonts w:eastAsia="Malgun Gothic" w:hint="eastAsia"/>
                <w:lang w:eastAsia="ko-KR"/>
              </w:rPr>
              <w:t xml:space="preserve">been found </w:t>
            </w:r>
            <w:r w:rsidRPr="00766958">
              <w:t>during the past 12 months?</w:t>
            </w:r>
          </w:p>
        </w:tc>
        <w:tc>
          <w:tcPr>
            <w:tcW w:w="865" w:type="dxa"/>
            <w:shd w:val="clear" w:color="auto" w:fill="auto"/>
            <w:vAlign w:val="center"/>
          </w:tcPr>
          <w:p w14:paraId="6957F61A" w14:textId="77777777" w:rsidR="00296075" w:rsidRPr="00CB07A6" w:rsidRDefault="00296075" w:rsidP="009F5641">
            <w:pPr>
              <w:spacing w:line="276" w:lineRule="auto"/>
            </w:pPr>
          </w:p>
        </w:tc>
        <w:tc>
          <w:tcPr>
            <w:tcW w:w="850" w:type="dxa"/>
            <w:shd w:val="clear" w:color="auto" w:fill="auto"/>
            <w:vAlign w:val="center"/>
          </w:tcPr>
          <w:p w14:paraId="6E892D64" w14:textId="77777777" w:rsidR="00296075" w:rsidRPr="00CB07A6" w:rsidRDefault="00296075" w:rsidP="009F5641">
            <w:pPr>
              <w:spacing w:line="276" w:lineRule="auto"/>
            </w:pPr>
          </w:p>
        </w:tc>
      </w:tr>
      <w:tr w:rsidR="00296075" w:rsidRPr="00F11F7A" w14:paraId="259A2EC0" w14:textId="77777777" w:rsidTr="009B423D">
        <w:trPr>
          <w:trHeight w:val="510"/>
        </w:trPr>
        <w:tc>
          <w:tcPr>
            <w:tcW w:w="7890" w:type="dxa"/>
            <w:shd w:val="clear" w:color="auto" w:fill="auto"/>
            <w:vAlign w:val="center"/>
          </w:tcPr>
          <w:p w14:paraId="3DB55EC2" w14:textId="77777777" w:rsidR="00296075" w:rsidRPr="00875F12" w:rsidRDefault="00296075" w:rsidP="00875F12">
            <w:pPr>
              <w:numPr>
                <w:ilvl w:val="0"/>
                <w:numId w:val="21"/>
              </w:numPr>
              <w:spacing w:line="276" w:lineRule="auto"/>
              <w:ind w:left="357" w:hanging="357"/>
              <w:rPr>
                <w:szCs w:val="20"/>
              </w:rPr>
            </w:pPr>
            <w:r w:rsidRPr="00875F12">
              <w:t xml:space="preserve">Has </w:t>
            </w:r>
            <w:r w:rsidR="00A64268" w:rsidRPr="00875F12">
              <w:rPr>
                <w:rFonts w:eastAsia="Malgun Gothic" w:hint="eastAsia"/>
                <w:lang w:eastAsia="ko-KR"/>
              </w:rPr>
              <w:t xml:space="preserve">any </w:t>
            </w:r>
            <w:hyperlink r:id="rId9" w:anchor="terme_vaccination" w:history="1">
              <w:r w:rsidRPr="00875F12">
                <w:t>vaccination</w:t>
              </w:r>
            </w:hyperlink>
            <w:r w:rsidRPr="00875F12">
              <w:t xml:space="preserve"> against PPR been carried out during the past 12 months?</w:t>
            </w:r>
          </w:p>
        </w:tc>
        <w:tc>
          <w:tcPr>
            <w:tcW w:w="865" w:type="dxa"/>
            <w:shd w:val="clear" w:color="auto" w:fill="auto"/>
            <w:vAlign w:val="center"/>
          </w:tcPr>
          <w:p w14:paraId="7201117D" w14:textId="77777777" w:rsidR="00296075" w:rsidRPr="00CB07A6" w:rsidRDefault="00296075" w:rsidP="009F5641">
            <w:pPr>
              <w:spacing w:line="276" w:lineRule="auto"/>
            </w:pPr>
          </w:p>
        </w:tc>
        <w:tc>
          <w:tcPr>
            <w:tcW w:w="850" w:type="dxa"/>
            <w:shd w:val="clear" w:color="auto" w:fill="auto"/>
            <w:vAlign w:val="center"/>
          </w:tcPr>
          <w:p w14:paraId="2E08E086" w14:textId="77777777" w:rsidR="00296075" w:rsidRPr="00CB07A6" w:rsidRDefault="00296075" w:rsidP="009F5641">
            <w:pPr>
              <w:spacing w:line="276" w:lineRule="auto"/>
            </w:pPr>
          </w:p>
        </w:tc>
      </w:tr>
      <w:tr w:rsidR="00AE3C36" w:rsidRPr="00F11F7A" w14:paraId="79A137D3" w14:textId="77777777" w:rsidTr="00AE3C36">
        <w:trPr>
          <w:trHeight w:val="510"/>
        </w:trPr>
        <w:tc>
          <w:tcPr>
            <w:tcW w:w="7890" w:type="dxa"/>
            <w:vMerge w:val="restart"/>
            <w:shd w:val="clear" w:color="auto" w:fill="auto"/>
            <w:vAlign w:val="center"/>
          </w:tcPr>
          <w:p w14:paraId="27004CD3" w14:textId="77777777" w:rsidR="0092129A" w:rsidRPr="00875F12" w:rsidRDefault="0092129A" w:rsidP="003275D8">
            <w:pPr>
              <w:numPr>
                <w:ilvl w:val="0"/>
                <w:numId w:val="21"/>
              </w:numPr>
              <w:spacing w:line="276" w:lineRule="auto"/>
              <w:ind w:left="357" w:hanging="357"/>
              <w:rPr>
                <w:szCs w:val="20"/>
              </w:rPr>
            </w:pPr>
            <w:r w:rsidRPr="00875F12">
              <w:t xml:space="preserve">If domestic </w:t>
            </w:r>
            <w:r>
              <w:t>sheep and goats</w:t>
            </w:r>
            <w:r w:rsidRPr="00875F12">
              <w:t xml:space="preserve"> </w:t>
            </w:r>
            <w:r>
              <w:t xml:space="preserve">are </w:t>
            </w:r>
            <w:r w:rsidRPr="00875F12">
              <w:t xml:space="preserve">imported, are </w:t>
            </w:r>
            <w:r>
              <w:t xml:space="preserve">they </w:t>
            </w:r>
            <w:r w:rsidRPr="00875F12">
              <w:t>imported in accordance with requirements at least as strict as those in Chapter 14.7</w:t>
            </w:r>
            <w:r>
              <w:t>.</w:t>
            </w:r>
            <w:r w:rsidRPr="00875F12">
              <w:t>?</w:t>
            </w:r>
          </w:p>
        </w:tc>
        <w:tc>
          <w:tcPr>
            <w:tcW w:w="865" w:type="dxa"/>
            <w:shd w:val="clear" w:color="auto" w:fill="auto"/>
            <w:vAlign w:val="center"/>
          </w:tcPr>
          <w:p w14:paraId="519002A8" w14:textId="77777777" w:rsidR="0092129A" w:rsidRPr="00CB07A6" w:rsidRDefault="0092129A" w:rsidP="009F5641">
            <w:pPr>
              <w:spacing w:line="276" w:lineRule="auto"/>
            </w:pPr>
          </w:p>
        </w:tc>
        <w:tc>
          <w:tcPr>
            <w:tcW w:w="850" w:type="dxa"/>
            <w:shd w:val="clear" w:color="auto" w:fill="auto"/>
            <w:vAlign w:val="center"/>
          </w:tcPr>
          <w:p w14:paraId="1CC2D63A" w14:textId="77777777" w:rsidR="0092129A" w:rsidRPr="00CB07A6" w:rsidRDefault="0092129A" w:rsidP="009F5641">
            <w:pPr>
              <w:spacing w:line="276" w:lineRule="auto"/>
            </w:pPr>
          </w:p>
        </w:tc>
      </w:tr>
      <w:tr w:rsidR="0092129A" w:rsidRPr="00F11F7A" w14:paraId="4B6301A9" w14:textId="77777777" w:rsidTr="007E3B19">
        <w:trPr>
          <w:trHeight w:val="567"/>
        </w:trPr>
        <w:tc>
          <w:tcPr>
            <w:tcW w:w="7890" w:type="dxa"/>
            <w:vMerge/>
            <w:shd w:val="clear" w:color="auto" w:fill="auto"/>
            <w:vAlign w:val="center"/>
          </w:tcPr>
          <w:p w14:paraId="38E781CE" w14:textId="77777777" w:rsidR="0092129A" w:rsidRPr="00875F12" w:rsidRDefault="0092129A" w:rsidP="003275D8">
            <w:pPr>
              <w:numPr>
                <w:ilvl w:val="0"/>
                <w:numId w:val="21"/>
              </w:numPr>
              <w:spacing w:line="276" w:lineRule="auto"/>
              <w:ind w:left="357" w:hanging="357"/>
            </w:pPr>
          </w:p>
        </w:tc>
        <w:tc>
          <w:tcPr>
            <w:tcW w:w="1716" w:type="dxa"/>
            <w:gridSpan w:val="2"/>
            <w:shd w:val="clear" w:color="auto" w:fill="auto"/>
            <w:vAlign w:val="center"/>
          </w:tcPr>
          <w:p w14:paraId="246B81E5" w14:textId="77777777" w:rsidR="0092129A" w:rsidRPr="00CB07A6" w:rsidRDefault="0092129A" w:rsidP="002F600E">
            <w:pPr>
              <w:spacing w:line="276" w:lineRule="auto"/>
              <w:jc w:val="center"/>
            </w:pPr>
            <w:r w:rsidRPr="002F600E">
              <w:t>N/A (no importation)</w:t>
            </w:r>
          </w:p>
        </w:tc>
      </w:tr>
      <w:tr w:rsidR="0092129A" w:rsidRPr="00F11F7A" w14:paraId="160192DE" w14:textId="77777777" w:rsidTr="007E3B19">
        <w:trPr>
          <w:trHeight w:val="510"/>
        </w:trPr>
        <w:tc>
          <w:tcPr>
            <w:tcW w:w="7890" w:type="dxa"/>
            <w:vMerge w:val="restart"/>
            <w:shd w:val="clear" w:color="auto" w:fill="auto"/>
            <w:vAlign w:val="center"/>
          </w:tcPr>
          <w:p w14:paraId="30439792" w14:textId="77777777" w:rsidR="0092129A" w:rsidRPr="00CB07A6" w:rsidRDefault="0092129A" w:rsidP="00AE3C36">
            <w:pPr>
              <w:numPr>
                <w:ilvl w:val="0"/>
                <w:numId w:val="21"/>
              </w:numPr>
              <w:spacing w:line="276" w:lineRule="auto"/>
              <w:ind w:left="357" w:hanging="357"/>
              <w:rPr>
                <w:szCs w:val="20"/>
              </w:rPr>
            </w:pPr>
            <w:r w:rsidRPr="00766958">
              <w:t xml:space="preserve">If </w:t>
            </w:r>
            <w:r>
              <w:t xml:space="preserve">semen, oocytes and </w:t>
            </w:r>
            <w:r w:rsidRPr="00766958">
              <w:t xml:space="preserve">embryos </w:t>
            </w:r>
            <w:r>
              <w:t xml:space="preserve">are </w:t>
            </w:r>
            <w:r w:rsidRPr="00766958">
              <w:t>imported, are</w:t>
            </w:r>
            <w:r>
              <w:t xml:space="preserve"> they</w:t>
            </w:r>
            <w:r w:rsidRPr="00766958">
              <w:t xml:space="preserve"> imported in accordance with requirements at least as strict as those in </w:t>
            </w:r>
            <w:r>
              <w:t>Chapter 14.7.</w:t>
            </w:r>
            <w:r w:rsidRPr="00766958">
              <w:t>?</w:t>
            </w:r>
          </w:p>
        </w:tc>
        <w:tc>
          <w:tcPr>
            <w:tcW w:w="865" w:type="dxa"/>
            <w:shd w:val="clear" w:color="auto" w:fill="auto"/>
            <w:vAlign w:val="center"/>
          </w:tcPr>
          <w:p w14:paraId="2C1A9A73" w14:textId="77777777" w:rsidR="0092129A" w:rsidRPr="00CB07A6" w:rsidRDefault="0092129A" w:rsidP="00323564">
            <w:pPr>
              <w:spacing w:line="276" w:lineRule="auto"/>
            </w:pPr>
          </w:p>
        </w:tc>
        <w:tc>
          <w:tcPr>
            <w:tcW w:w="850" w:type="dxa"/>
            <w:shd w:val="clear" w:color="auto" w:fill="auto"/>
            <w:vAlign w:val="center"/>
          </w:tcPr>
          <w:p w14:paraId="13A40286" w14:textId="77777777" w:rsidR="0092129A" w:rsidRPr="00CB07A6" w:rsidRDefault="0092129A" w:rsidP="00323564">
            <w:pPr>
              <w:spacing w:line="276" w:lineRule="auto"/>
            </w:pPr>
          </w:p>
        </w:tc>
      </w:tr>
      <w:tr w:rsidR="0092129A" w:rsidRPr="00F11F7A" w14:paraId="7855E398" w14:textId="77777777" w:rsidTr="007E3B19">
        <w:trPr>
          <w:trHeight w:val="567"/>
        </w:trPr>
        <w:tc>
          <w:tcPr>
            <w:tcW w:w="7890" w:type="dxa"/>
            <w:vMerge/>
            <w:shd w:val="clear" w:color="auto" w:fill="auto"/>
            <w:vAlign w:val="center"/>
          </w:tcPr>
          <w:p w14:paraId="556C0D5D" w14:textId="77777777" w:rsidR="0092129A" w:rsidRPr="00766958" w:rsidRDefault="0092129A" w:rsidP="00396176">
            <w:pPr>
              <w:numPr>
                <w:ilvl w:val="0"/>
                <w:numId w:val="21"/>
              </w:numPr>
              <w:spacing w:line="276" w:lineRule="auto"/>
              <w:ind w:left="357" w:hanging="357"/>
            </w:pPr>
          </w:p>
        </w:tc>
        <w:tc>
          <w:tcPr>
            <w:tcW w:w="1716" w:type="dxa"/>
            <w:gridSpan w:val="2"/>
            <w:shd w:val="clear" w:color="auto" w:fill="auto"/>
            <w:vAlign w:val="center"/>
          </w:tcPr>
          <w:p w14:paraId="2D4983E6" w14:textId="77777777" w:rsidR="0092129A" w:rsidRPr="00CB07A6" w:rsidRDefault="0092129A" w:rsidP="002F600E">
            <w:pPr>
              <w:spacing w:line="276" w:lineRule="auto"/>
              <w:jc w:val="center"/>
            </w:pPr>
            <w:r w:rsidRPr="002F600E">
              <w:t>N/A (no importation)</w:t>
            </w:r>
          </w:p>
        </w:tc>
      </w:tr>
      <w:tr w:rsidR="0092129A" w:rsidRPr="00F11F7A" w14:paraId="5A6EA852" w14:textId="77777777" w:rsidTr="007E3B19">
        <w:trPr>
          <w:trHeight w:val="510"/>
        </w:trPr>
        <w:tc>
          <w:tcPr>
            <w:tcW w:w="7890" w:type="dxa"/>
            <w:vMerge w:val="restart"/>
            <w:shd w:val="clear" w:color="auto" w:fill="auto"/>
            <w:vAlign w:val="center"/>
          </w:tcPr>
          <w:p w14:paraId="120944A5" w14:textId="77777777" w:rsidR="0092129A" w:rsidRPr="00CB07A6" w:rsidRDefault="0092129A" w:rsidP="00DE50D1">
            <w:pPr>
              <w:numPr>
                <w:ilvl w:val="0"/>
                <w:numId w:val="21"/>
              </w:numPr>
              <w:spacing w:line="276" w:lineRule="auto"/>
              <w:ind w:left="357" w:hanging="357"/>
            </w:pPr>
            <w:r>
              <w:t xml:space="preserve">If your country is not historically free from PPR in accordance with Article 1.4.6., is </w:t>
            </w:r>
            <w:hyperlink r:id="rId10" w:anchor="terme_surveillance" w:history="1">
              <w:r w:rsidRPr="00766958">
                <w:t>surveillance</w:t>
              </w:r>
            </w:hyperlink>
            <w:r w:rsidRPr="00766958">
              <w:t xml:space="preserve"> </w:t>
            </w:r>
            <w:r>
              <w:t>in operation</w:t>
            </w:r>
            <w:r w:rsidRPr="00766958">
              <w:t xml:space="preserve"> in accordance with Articles 1</w:t>
            </w:r>
            <w:r>
              <w:t>4</w:t>
            </w:r>
            <w:r w:rsidRPr="00766958">
              <w:t>.</w:t>
            </w:r>
            <w:r>
              <w:t>7</w:t>
            </w:r>
            <w:r w:rsidRPr="00766958">
              <w:t>.</w:t>
            </w:r>
            <w:r>
              <w:t>27</w:t>
            </w:r>
            <w:r w:rsidRPr="00766958">
              <w:t>.</w:t>
            </w:r>
            <w:r>
              <w:t xml:space="preserve"> </w:t>
            </w:r>
            <w:r w:rsidRPr="00766958">
              <w:t>to 1</w:t>
            </w:r>
            <w:r>
              <w:t>4</w:t>
            </w:r>
            <w:r w:rsidRPr="00766958">
              <w:t>.</w:t>
            </w:r>
            <w:r>
              <w:t>7</w:t>
            </w:r>
            <w:r w:rsidRPr="00766958">
              <w:t>.</w:t>
            </w:r>
            <w:r>
              <w:t>3</w:t>
            </w:r>
            <w:r w:rsidRPr="00766958">
              <w:t>3</w:t>
            </w:r>
            <w:r>
              <w:t>.?</w:t>
            </w:r>
          </w:p>
        </w:tc>
        <w:tc>
          <w:tcPr>
            <w:tcW w:w="865" w:type="dxa"/>
            <w:shd w:val="clear" w:color="auto" w:fill="auto"/>
            <w:vAlign w:val="center"/>
          </w:tcPr>
          <w:p w14:paraId="089B1C53" w14:textId="77777777" w:rsidR="0092129A" w:rsidRPr="00CB07A6" w:rsidRDefault="0092129A" w:rsidP="00714F10">
            <w:pPr>
              <w:spacing w:line="276" w:lineRule="auto"/>
              <w:ind w:left="357" w:hanging="357"/>
            </w:pPr>
          </w:p>
        </w:tc>
        <w:tc>
          <w:tcPr>
            <w:tcW w:w="850" w:type="dxa"/>
            <w:shd w:val="clear" w:color="auto" w:fill="auto"/>
            <w:vAlign w:val="center"/>
          </w:tcPr>
          <w:p w14:paraId="419A6056" w14:textId="77777777" w:rsidR="0092129A" w:rsidRPr="00CB07A6" w:rsidRDefault="0092129A" w:rsidP="00714F10">
            <w:pPr>
              <w:spacing w:line="276" w:lineRule="auto"/>
              <w:ind w:left="357" w:hanging="357"/>
            </w:pPr>
          </w:p>
        </w:tc>
      </w:tr>
      <w:tr w:rsidR="0092129A" w:rsidRPr="00F11F7A" w14:paraId="6814B36C" w14:textId="77777777" w:rsidTr="007E3B19">
        <w:trPr>
          <w:trHeight w:val="536"/>
        </w:trPr>
        <w:tc>
          <w:tcPr>
            <w:tcW w:w="7890" w:type="dxa"/>
            <w:vMerge/>
            <w:shd w:val="clear" w:color="auto" w:fill="auto"/>
            <w:vAlign w:val="center"/>
          </w:tcPr>
          <w:p w14:paraId="623C2CE6" w14:textId="77777777" w:rsidR="0092129A" w:rsidRDefault="0092129A" w:rsidP="00DE50D1">
            <w:pPr>
              <w:numPr>
                <w:ilvl w:val="0"/>
                <w:numId w:val="21"/>
              </w:numPr>
              <w:spacing w:line="276" w:lineRule="auto"/>
              <w:ind w:left="357" w:hanging="357"/>
            </w:pPr>
          </w:p>
        </w:tc>
        <w:tc>
          <w:tcPr>
            <w:tcW w:w="1716" w:type="dxa"/>
            <w:gridSpan w:val="2"/>
            <w:shd w:val="clear" w:color="auto" w:fill="auto"/>
            <w:vAlign w:val="center"/>
          </w:tcPr>
          <w:p w14:paraId="39936EF6" w14:textId="77777777" w:rsidR="0092129A" w:rsidRPr="00CB07A6" w:rsidRDefault="0092129A" w:rsidP="002F600E">
            <w:pPr>
              <w:spacing w:line="276" w:lineRule="auto"/>
              <w:jc w:val="center"/>
            </w:pPr>
            <w:r w:rsidRPr="0092129A">
              <w:t>N/A (historically free from PPR)</w:t>
            </w:r>
          </w:p>
        </w:tc>
      </w:tr>
      <w:tr w:rsidR="00714F10" w:rsidRPr="00F11F7A" w14:paraId="4A2BDD98" w14:textId="77777777" w:rsidTr="007E3B19">
        <w:trPr>
          <w:trHeight w:val="510"/>
        </w:trPr>
        <w:tc>
          <w:tcPr>
            <w:tcW w:w="7890" w:type="dxa"/>
            <w:shd w:val="clear" w:color="auto" w:fill="auto"/>
            <w:vAlign w:val="center"/>
          </w:tcPr>
          <w:p w14:paraId="7D343130" w14:textId="77777777" w:rsidR="00714F10" w:rsidRPr="00CB07A6" w:rsidRDefault="00714F10" w:rsidP="00396176">
            <w:pPr>
              <w:numPr>
                <w:ilvl w:val="0"/>
                <w:numId w:val="21"/>
              </w:numPr>
              <w:spacing w:line="276" w:lineRule="auto"/>
              <w:ind w:left="357" w:hanging="357"/>
            </w:pPr>
            <w:r w:rsidRPr="00766958">
              <w:t xml:space="preserve">Have regulatory measures for the prevention and control of </w:t>
            </w:r>
            <w:r>
              <w:t xml:space="preserve">PPR been </w:t>
            </w:r>
            <w:r w:rsidR="00396176">
              <w:t xml:space="preserve">changed </w:t>
            </w:r>
            <w:r w:rsidR="00396176" w:rsidRPr="00296075">
              <w:t>during the past 12 months</w:t>
            </w:r>
            <w:r>
              <w:t>?</w:t>
            </w:r>
          </w:p>
        </w:tc>
        <w:tc>
          <w:tcPr>
            <w:tcW w:w="865" w:type="dxa"/>
            <w:shd w:val="clear" w:color="auto" w:fill="auto"/>
            <w:vAlign w:val="center"/>
          </w:tcPr>
          <w:p w14:paraId="56500169" w14:textId="77777777" w:rsidR="00714F10" w:rsidRPr="00CB07A6" w:rsidRDefault="00714F10" w:rsidP="00323564">
            <w:pPr>
              <w:spacing w:line="276" w:lineRule="auto"/>
            </w:pPr>
          </w:p>
        </w:tc>
        <w:tc>
          <w:tcPr>
            <w:tcW w:w="850" w:type="dxa"/>
            <w:shd w:val="clear" w:color="auto" w:fill="auto"/>
            <w:vAlign w:val="center"/>
          </w:tcPr>
          <w:p w14:paraId="56530677" w14:textId="77777777" w:rsidR="00714F10" w:rsidRPr="00CB07A6" w:rsidRDefault="00714F10" w:rsidP="00323564">
            <w:pPr>
              <w:spacing w:line="276" w:lineRule="auto"/>
            </w:pPr>
          </w:p>
        </w:tc>
      </w:tr>
      <w:tr w:rsidR="00701562" w:rsidRPr="00F11F7A" w14:paraId="5DBBEBFA" w14:textId="77777777" w:rsidTr="007E3B19">
        <w:trPr>
          <w:trHeight w:val="510"/>
        </w:trPr>
        <w:tc>
          <w:tcPr>
            <w:tcW w:w="7890" w:type="dxa"/>
            <w:shd w:val="clear" w:color="auto" w:fill="auto"/>
            <w:vAlign w:val="center"/>
          </w:tcPr>
          <w:p w14:paraId="0FE0EC4F" w14:textId="77777777" w:rsidR="00701562" w:rsidRPr="00CB07A6" w:rsidRDefault="00701562" w:rsidP="00CC0A38">
            <w:pPr>
              <w:numPr>
                <w:ilvl w:val="0"/>
                <w:numId w:val="21"/>
              </w:numPr>
              <w:spacing w:line="276" w:lineRule="auto"/>
              <w:ind w:left="357" w:hanging="357"/>
            </w:pPr>
            <w:r w:rsidRPr="00CB07A6">
              <w:t>Ha</w:t>
            </w:r>
            <w:r w:rsidR="003C2C65">
              <w:t>ve</w:t>
            </w:r>
            <w:r w:rsidRPr="00CB07A6">
              <w:t xml:space="preserve"> any animals vaccinated against PPR been imported </w:t>
            </w:r>
            <w:r w:rsidRPr="00701562">
              <w:rPr>
                <w:rFonts w:eastAsia="Malgun Gothic" w:hint="eastAsia"/>
                <w:lang w:eastAsia="ko-KR"/>
              </w:rPr>
              <w:t>since the cessation of vaccination</w:t>
            </w:r>
            <w:r>
              <w:t>?</w:t>
            </w:r>
          </w:p>
        </w:tc>
        <w:tc>
          <w:tcPr>
            <w:tcW w:w="865" w:type="dxa"/>
            <w:shd w:val="clear" w:color="auto" w:fill="auto"/>
            <w:vAlign w:val="center"/>
          </w:tcPr>
          <w:p w14:paraId="42D64F3E" w14:textId="77777777" w:rsidR="00701562" w:rsidRPr="00CB07A6" w:rsidRDefault="00701562" w:rsidP="00714F10">
            <w:pPr>
              <w:spacing w:line="276" w:lineRule="auto"/>
              <w:ind w:left="357" w:hanging="357"/>
            </w:pPr>
          </w:p>
        </w:tc>
        <w:tc>
          <w:tcPr>
            <w:tcW w:w="850" w:type="dxa"/>
            <w:shd w:val="clear" w:color="auto" w:fill="auto"/>
            <w:vAlign w:val="center"/>
          </w:tcPr>
          <w:p w14:paraId="32AACE5F" w14:textId="77777777" w:rsidR="00701562" w:rsidRPr="00CB07A6" w:rsidRDefault="00701562" w:rsidP="00714F10">
            <w:pPr>
              <w:spacing w:line="276" w:lineRule="auto"/>
              <w:ind w:left="357" w:hanging="357"/>
            </w:pPr>
          </w:p>
        </w:tc>
      </w:tr>
      <w:tr w:rsidR="00714F10" w:rsidRPr="00F11F7A" w14:paraId="49F44554" w14:textId="77777777" w:rsidTr="007E3B19">
        <w:trPr>
          <w:trHeight w:val="510"/>
        </w:trPr>
        <w:tc>
          <w:tcPr>
            <w:tcW w:w="7890" w:type="dxa"/>
            <w:shd w:val="clear" w:color="auto" w:fill="auto"/>
            <w:vAlign w:val="center"/>
          </w:tcPr>
          <w:p w14:paraId="0D58AB04" w14:textId="77777777" w:rsidR="00714F10" w:rsidRPr="00CB07A6" w:rsidRDefault="00714F10" w:rsidP="000D327D">
            <w:pPr>
              <w:numPr>
                <w:ilvl w:val="0"/>
                <w:numId w:val="21"/>
              </w:numPr>
              <w:spacing w:line="276" w:lineRule="auto"/>
              <w:ind w:left="357" w:hanging="357"/>
            </w:pPr>
            <w:r w:rsidRPr="00CB07A6">
              <w:t xml:space="preserve"> Have any changes</w:t>
            </w:r>
            <w:r w:rsidR="00CC0A38">
              <w:t xml:space="preserve"> </w:t>
            </w:r>
            <w:r w:rsidRPr="00CB07A6">
              <w:t xml:space="preserve">in the epidemiological situation or other significant events regarding PPR </w:t>
            </w:r>
            <w:r w:rsidR="000D327D">
              <w:t>occurred</w:t>
            </w:r>
            <w:r w:rsidR="000D327D" w:rsidRPr="00CB07A6">
              <w:t xml:space="preserve"> </w:t>
            </w:r>
            <w:r w:rsidRPr="00CB07A6">
              <w:t xml:space="preserve">during the past 12 months? </w:t>
            </w:r>
          </w:p>
        </w:tc>
        <w:tc>
          <w:tcPr>
            <w:tcW w:w="865" w:type="dxa"/>
            <w:shd w:val="clear" w:color="auto" w:fill="auto"/>
            <w:vAlign w:val="center"/>
          </w:tcPr>
          <w:p w14:paraId="1DA58016" w14:textId="77777777" w:rsidR="00714F10" w:rsidRPr="00CB07A6" w:rsidRDefault="00714F10" w:rsidP="00714F10">
            <w:pPr>
              <w:spacing w:line="276" w:lineRule="auto"/>
              <w:ind w:left="357" w:hanging="357"/>
            </w:pPr>
          </w:p>
        </w:tc>
        <w:tc>
          <w:tcPr>
            <w:tcW w:w="850" w:type="dxa"/>
            <w:shd w:val="clear" w:color="auto" w:fill="auto"/>
            <w:vAlign w:val="center"/>
          </w:tcPr>
          <w:p w14:paraId="712F9857" w14:textId="77777777" w:rsidR="00714F10" w:rsidRPr="00CB07A6" w:rsidRDefault="00714F10" w:rsidP="00714F10">
            <w:pPr>
              <w:spacing w:line="276" w:lineRule="auto"/>
              <w:ind w:left="357" w:hanging="357"/>
            </w:pPr>
          </w:p>
        </w:tc>
      </w:tr>
      <w:tr w:rsidR="00123559" w:rsidRPr="00F11F7A" w14:paraId="0488C9F5" w14:textId="77777777" w:rsidTr="007E3B19">
        <w:trPr>
          <w:trHeight w:val="524"/>
        </w:trPr>
        <w:tc>
          <w:tcPr>
            <w:tcW w:w="9606" w:type="dxa"/>
            <w:gridSpan w:val="3"/>
            <w:shd w:val="clear" w:color="auto" w:fill="auto"/>
            <w:vAlign w:val="center"/>
          </w:tcPr>
          <w:p w14:paraId="3B148DF1" w14:textId="77777777" w:rsidR="00CC274E" w:rsidRDefault="00CC274E" w:rsidP="00CC274E">
            <w:pPr>
              <w:spacing w:line="276" w:lineRule="auto"/>
              <w:rPr>
                <w:szCs w:val="20"/>
              </w:rPr>
            </w:pPr>
            <w:r>
              <w:t>Please provide any additional comments and/or relevant material associated to your annual reconfirmation of PPR free country.</w:t>
            </w:r>
          </w:p>
          <w:p w14:paraId="1E963C02" w14:textId="77777777" w:rsidR="00123559" w:rsidRPr="00CB07A6" w:rsidRDefault="00123559" w:rsidP="00F91B0B">
            <w:pPr>
              <w:spacing w:line="276" w:lineRule="auto"/>
              <w:ind w:left="357" w:hanging="357"/>
            </w:pPr>
            <w:r>
              <w:rPr>
                <w:szCs w:val="20"/>
              </w:rPr>
              <w:t xml:space="preserve">Please provide relevant documented evidence substantiating your answers to questions </w:t>
            </w:r>
            <w:r w:rsidR="00F91B0B">
              <w:rPr>
                <w:szCs w:val="20"/>
              </w:rPr>
              <w:t xml:space="preserve">6 </w:t>
            </w:r>
            <w:r>
              <w:rPr>
                <w:szCs w:val="20"/>
              </w:rPr>
              <w:t xml:space="preserve">to </w:t>
            </w:r>
            <w:r w:rsidR="00F91B0B">
              <w:rPr>
                <w:szCs w:val="20"/>
              </w:rPr>
              <w:t>9</w:t>
            </w:r>
            <w:r>
              <w:rPr>
                <w:szCs w:val="20"/>
              </w:rPr>
              <w:t>.</w:t>
            </w:r>
          </w:p>
        </w:tc>
      </w:tr>
      <w:tr w:rsidR="00714F10" w:rsidRPr="00F11F7A" w14:paraId="095359F5" w14:textId="77777777" w:rsidTr="007E3B19">
        <w:trPr>
          <w:trHeight w:val="1814"/>
        </w:trPr>
        <w:tc>
          <w:tcPr>
            <w:tcW w:w="9606" w:type="dxa"/>
            <w:gridSpan w:val="3"/>
            <w:shd w:val="clear" w:color="auto" w:fill="auto"/>
          </w:tcPr>
          <w:p w14:paraId="568ADCFB" w14:textId="77777777" w:rsidR="00714F10" w:rsidRPr="00CB07A6" w:rsidRDefault="00714F10" w:rsidP="0031750F">
            <w:pPr>
              <w:spacing w:line="276" w:lineRule="auto"/>
              <w:rPr>
                <w:rFonts w:eastAsia="Malgun Gothic"/>
                <w:lang w:eastAsia="ko-KR"/>
              </w:rPr>
            </w:pPr>
            <w:r w:rsidRPr="00396176">
              <w:rPr>
                <w:rFonts w:eastAsia="Malgun Gothic"/>
                <w:b/>
                <w:lang w:eastAsia="ko-KR"/>
              </w:rPr>
              <w:t>I</w:t>
            </w:r>
            <w:r w:rsidRPr="00396176">
              <w:rPr>
                <w:rFonts w:eastAsia="Malgun Gothic" w:hint="eastAsia"/>
                <w:b/>
                <w:lang w:eastAsia="ko-KR"/>
              </w:rPr>
              <w:t xml:space="preserve"> certify that the above are correct.</w:t>
            </w:r>
          </w:p>
          <w:p w14:paraId="284C7289" w14:textId="77777777" w:rsidR="00714F10" w:rsidRPr="00CB07A6" w:rsidRDefault="00714F10" w:rsidP="00323564">
            <w:pPr>
              <w:spacing w:line="276" w:lineRule="auto"/>
            </w:pPr>
          </w:p>
          <w:p w14:paraId="17D2B415" w14:textId="77777777" w:rsidR="00714F10" w:rsidRPr="00CB07A6" w:rsidRDefault="00714F10" w:rsidP="000F1465">
            <w:pPr>
              <w:spacing w:line="276" w:lineRule="auto"/>
            </w:pPr>
            <w:r w:rsidRPr="00CB07A6">
              <w:t>Date:                                                                         Signature of Delegate:</w:t>
            </w:r>
          </w:p>
        </w:tc>
      </w:tr>
    </w:tbl>
    <w:p w14:paraId="5DAEB4B0" w14:textId="5AFFED18" w:rsidR="000E37B3" w:rsidRPr="00AE3C36" w:rsidRDefault="000E37B3" w:rsidP="00AE3C36">
      <w:pPr>
        <w:rPr>
          <w:rFonts w:eastAsia="Malgun Gothic"/>
          <w:b/>
          <w:szCs w:val="20"/>
          <w:lang w:eastAsia="ko-KR"/>
        </w:rPr>
      </w:pPr>
      <w:r w:rsidRPr="00F11F7A">
        <w:rPr>
          <w:b/>
          <w:szCs w:val="20"/>
        </w:rPr>
        <w:t xml:space="preserve">[Reference to the relevant article in the </w:t>
      </w:r>
      <w:r w:rsidR="00363A28" w:rsidRPr="00F11F7A">
        <w:rPr>
          <w:rFonts w:eastAsia="Malgun Gothic" w:hint="eastAsia"/>
          <w:b/>
          <w:szCs w:val="20"/>
          <w:lang w:eastAsia="ko-KR"/>
        </w:rPr>
        <w:t xml:space="preserve">PPR </w:t>
      </w:r>
      <w:r w:rsidRPr="00F11F7A">
        <w:rPr>
          <w:b/>
          <w:szCs w:val="20"/>
        </w:rPr>
        <w:t xml:space="preserve">chapter of the </w:t>
      </w:r>
      <w:r w:rsidRPr="001A1D60">
        <w:rPr>
          <w:b/>
          <w:i/>
          <w:szCs w:val="20"/>
        </w:rPr>
        <w:t>Terrestrial Animal Health Code</w:t>
      </w:r>
      <w:r w:rsidRPr="001A1D60">
        <w:rPr>
          <w:b/>
          <w:szCs w:val="20"/>
        </w:rPr>
        <w:t xml:space="preserve"> (</w:t>
      </w:r>
      <w:r w:rsidR="000F1465">
        <w:rPr>
          <w:b/>
          <w:szCs w:val="20"/>
        </w:rPr>
        <w:t>2019</w:t>
      </w:r>
      <w:r w:rsidRPr="001A1D60">
        <w:rPr>
          <w:b/>
          <w:szCs w:val="20"/>
        </w:rPr>
        <w:t>)]</w:t>
      </w:r>
    </w:p>
    <w:p w14:paraId="1256B5FB" w14:textId="77777777" w:rsidR="000E37B3" w:rsidRPr="00F11F7A" w:rsidRDefault="000E37B3" w:rsidP="000E37B3">
      <w:pPr>
        <w:rPr>
          <w:b/>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E37B3" w:rsidRPr="00CB4E02" w14:paraId="0841B5D7" w14:textId="77777777" w:rsidTr="00AB4A7A">
        <w:tc>
          <w:tcPr>
            <w:tcW w:w="9439" w:type="dxa"/>
            <w:shd w:val="clear" w:color="auto" w:fill="auto"/>
          </w:tcPr>
          <w:p w14:paraId="23902332" w14:textId="77777777" w:rsidR="000E37B3" w:rsidRPr="00F11F7A" w:rsidRDefault="000E37B3" w:rsidP="00AB4A7A"/>
          <w:p w14:paraId="6BA2F3CD" w14:textId="77777777" w:rsidR="009F2C2A" w:rsidRPr="000F1465" w:rsidRDefault="009F2C2A" w:rsidP="009F2C2A">
            <w:pPr>
              <w:spacing w:after="120"/>
              <w:jc w:val="center"/>
              <w:rPr>
                <w:color w:val="000000"/>
                <w:sz w:val="22"/>
                <w:szCs w:val="22"/>
                <w:lang w:eastAsia="fr-FR"/>
              </w:rPr>
            </w:pPr>
            <w:r w:rsidRPr="000F1465">
              <w:rPr>
                <w:color w:val="000000"/>
                <w:sz w:val="22"/>
                <w:szCs w:val="22"/>
                <w:lang w:eastAsia="fr-FR"/>
              </w:rPr>
              <w:t>Article 14.</w:t>
            </w:r>
            <w:r w:rsidR="0031750F" w:rsidRPr="000F1465">
              <w:rPr>
                <w:color w:val="000000"/>
                <w:sz w:val="22"/>
                <w:szCs w:val="22"/>
                <w:lang w:eastAsia="fr-FR"/>
              </w:rPr>
              <w:t>7</w:t>
            </w:r>
            <w:r w:rsidRPr="000F1465">
              <w:rPr>
                <w:color w:val="000000"/>
                <w:sz w:val="22"/>
                <w:szCs w:val="22"/>
                <w:lang w:eastAsia="fr-FR"/>
              </w:rPr>
              <w:t>.3.</w:t>
            </w:r>
          </w:p>
          <w:p w14:paraId="656FF9FA" w14:textId="77777777" w:rsidR="000E37B3" w:rsidRPr="000F1465" w:rsidRDefault="009F2C2A" w:rsidP="00323564">
            <w:pPr>
              <w:spacing w:after="120"/>
              <w:rPr>
                <w:b/>
                <w:bCs/>
                <w:color w:val="000000"/>
                <w:sz w:val="22"/>
                <w:szCs w:val="22"/>
                <w:lang w:eastAsia="fr-FR"/>
              </w:rPr>
            </w:pPr>
            <w:r w:rsidRPr="000F1465">
              <w:rPr>
                <w:b/>
                <w:bCs/>
                <w:color w:val="000000"/>
                <w:sz w:val="22"/>
                <w:szCs w:val="22"/>
                <w:lang w:eastAsia="fr-FR"/>
              </w:rPr>
              <w:t>PPR</w:t>
            </w:r>
            <w:r w:rsidR="000E37B3" w:rsidRPr="000F1465">
              <w:rPr>
                <w:b/>
                <w:bCs/>
                <w:color w:val="000000"/>
                <w:sz w:val="22"/>
                <w:szCs w:val="22"/>
                <w:lang w:eastAsia="fr-FR"/>
              </w:rPr>
              <w:t xml:space="preserve"> free country </w:t>
            </w:r>
            <w:r w:rsidR="000E37B3" w:rsidRPr="000F1465">
              <w:rPr>
                <w:rFonts w:eastAsia="Malgun Gothic"/>
                <w:b/>
                <w:bCs/>
                <w:color w:val="000000"/>
                <w:sz w:val="22"/>
                <w:szCs w:val="22"/>
                <w:lang w:eastAsia="ko-KR"/>
              </w:rPr>
              <w:t xml:space="preserve">or </w:t>
            </w:r>
            <w:r w:rsidR="000E37B3" w:rsidRPr="000F1465">
              <w:rPr>
                <w:b/>
                <w:bCs/>
                <w:color w:val="000000"/>
                <w:sz w:val="22"/>
                <w:szCs w:val="22"/>
                <w:lang w:eastAsia="fr-FR"/>
              </w:rPr>
              <w:t>zone</w:t>
            </w:r>
          </w:p>
          <w:p w14:paraId="13D5EB6D" w14:textId="77777777" w:rsidR="00657DCF" w:rsidRPr="0092129A" w:rsidRDefault="00657DCF" w:rsidP="0092129A">
            <w:pPr>
              <w:numPr>
                <w:ilvl w:val="0"/>
                <w:numId w:val="33"/>
              </w:numPr>
              <w:spacing w:after="160" w:line="259" w:lineRule="auto"/>
              <w:jc w:val="both"/>
              <w:rPr>
                <w:szCs w:val="20"/>
              </w:rPr>
            </w:pPr>
            <w:r w:rsidRPr="0092129A">
              <w:rPr>
                <w:szCs w:val="20"/>
              </w:rPr>
              <w:t>The PPR status of a country or </w:t>
            </w:r>
            <w:hyperlink r:id="rId11" w:anchor="terme_zone_region" w:history="1">
              <w:r w:rsidRPr="00A05CE5">
                <w:rPr>
                  <w:rStyle w:val="Lienhypertexte"/>
                  <w:i/>
                  <w:iCs/>
                  <w:color w:val="3094C9"/>
                  <w:szCs w:val="20"/>
                </w:rPr>
                <w:t>zone</w:t>
              </w:r>
            </w:hyperlink>
            <w:r w:rsidRPr="0092129A">
              <w:rPr>
                <w:szCs w:val="20"/>
              </w:rPr>
              <w:t> should be determined on the basis of the following criteria, as applicable:</w:t>
            </w:r>
          </w:p>
          <w:p w14:paraId="10B574E4" w14:textId="77777777" w:rsidR="00657DCF" w:rsidRPr="0092129A" w:rsidRDefault="00657DCF" w:rsidP="0092129A">
            <w:pPr>
              <w:numPr>
                <w:ilvl w:val="1"/>
                <w:numId w:val="33"/>
              </w:numPr>
              <w:spacing w:after="160" w:line="259" w:lineRule="auto"/>
              <w:jc w:val="both"/>
              <w:rPr>
                <w:szCs w:val="20"/>
              </w:rPr>
            </w:pPr>
            <w:r w:rsidRPr="0092129A">
              <w:rPr>
                <w:szCs w:val="20"/>
              </w:rPr>
              <w:t>PPR is notifiable in the whole territory, and all clinical signs suggestive of PPR should be subjected to appropriate field or </w:t>
            </w:r>
            <w:hyperlink r:id="rId12" w:anchor="terme_laboratoire" w:history="1">
              <w:r w:rsidRPr="00A05CE5">
                <w:rPr>
                  <w:rStyle w:val="Lienhypertexte"/>
                  <w:i/>
                  <w:iCs/>
                  <w:color w:val="3094C9"/>
                  <w:szCs w:val="20"/>
                </w:rPr>
                <w:t>laboratory</w:t>
              </w:r>
            </w:hyperlink>
            <w:r w:rsidR="005E60D1" w:rsidRPr="0092129A">
              <w:rPr>
                <w:szCs w:val="20"/>
              </w:rPr>
              <w:t xml:space="preserve"> </w:t>
            </w:r>
            <w:r w:rsidRPr="0092129A">
              <w:rPr>
                <w:szCs w:val="20"/>
              </w:rPr>
              <w:t>investigations;</w:t>
            </w:r>
          </w:p>
          <w:p w14:paraId="1C51FC76" w14:textId="77777777" w:rsidR="00657DCF" w:rsidRPr="0092129A" w:rsidRDefault="00657DCF" w:rsidP="0092129A">
            <w:pPr>
              <w:numPr>
                <w:ilvl w:val="1"/>
                <w:numId w:val="33"/>
              </w:numPr>
              <w:spacing w:after="160" w:line="259" w:lineRule="auto"/>
              <w:jc w:val="both"/>
              <w:rPr>
                <w:szCs w:val="20"/>
              </w:rPr>
            </w:pPr>
            <w:r w:rsidRPr="0092129A">
              <w:rPr>
                <w:szCs w:val="20"/>
              </w:rPr>
              <w:t>an ongoing awareness programme is in place to encourage reporting of all cases suggestive of PPR;</w:t>
            </w:r>
          </w:p>
          <w:p w14:paraId="104F0619" w14:textId="77777777" w:rsidR="00657DCF" w:rsidRPr="0092129A" w:rsidRDefault="00657DCF" w:rsidP="0092129A">
            <w:pPr>
              <w:numPr>
                <w:ilvl w:val="1"/>
                <w:numId w:val="33"/>
              </w:numPr>
              <w:spacing w:after="160" w:line="259" w:lineRule="auto"/>
              <w:jc w:val="both"/>
              <w:rPr>
                <w:szCs w:val="20"/>
              </w:rPr>
            </w:pPr>
            <w:r w:rsidRPr="0092129A">
              <w:rPr>
                <w:szCs w:val="20"/>
              </w:rPr>
              <w:t>systematic </w:t>
            </w:r>
            <w:hyperlink r:id="rId13" w:anchor="terme_vaccination" w:history="1">
              <w:r w:rsidRPr="00A05CE5">
                <w:rPr>
                  <w:rStyle w:val="Lienhypertexte"/>
                  <w:i/>
                  <w:iCs/>
                  <w:color w:val="3094C9"/>
                  <w:szCs w:val="20"/>
                </w:rPr>
                <w:t>vaccination</w:t>
              </w:r>
            </w:hyperlink>
            <w:r w:rsidRPr="0092129A">
              <w:rPr>
                <w:szCs w:val="20"/>
              </w:rPr>
              <w:t> against PPR is prohibited;</w:t>
            </w:r>
          </w:p>
          <w:p w14:paraId="42A9AEA5" w14:textId="77777777" w:rsidR="00657DCF" w:rsidRPr="0092129A" w:rsidRDefault="00657DCF" w:rsidP="0092129A">
            <w:pPr>
              <w:numPr>
                <w:ilvl w:val="1"/>
                <w:numId w:val="33"/>
              </w:numPr>
              <w:spacing w:after="160" w:line="259" w:lineRule="auto"/>
              <w:jc w:val="both"/>
              <w:rPr>
                <w:szCs w:val="20"/>
              </w:rPr>
            </w:pPr>
            <w:r w:rsidRPr="0092129A">
              <w:rPr>
                <w:szCs w:val="20"/>
              </w:rPr>
              <w:t>importation of domestic ruminants and their semen, oocytes or embryos is carried out in accordance with this chapter;</w:t>
            </w:r>
          </w:p>
          <w:p w14:paraId="029DC750" w14:textId="77777777" w:rsidR="00657DCF" w:rsidRPr="0092129A" w:rsidRDefault="00657DCF" w:rsidP="0092129A">
            <w:pPr>
              <w:numPr>
                <w:ilvl w:val="1"/>
                <w:numId w:val="33"/>
              </w:numPr>
              <w:spacing w:after="160" w:line="259" w:lineRule="auto"/>
              <w:jc w:val="both"/>
              <w:rPr>
                <w:szCs w:val="20"/>
              </w:rPr>
            </w:pPr>
            <w:r w:rsidRPr="0092129A">
              <w:rPr>
                <w:szCs w:val="20"/>
              </w:rPr>
              <w:t>the </w:t>
            </w:r>
            <w:hyperlink r:id="rId14" w:anchor="terme_autorite_veterinaire" w:history="1">
              <w:r w:rsidRPr="00A05CE5">
                <w:rPr>
                  <w:rStyle w:val="Lienhypertexte"/>
                  <w:i/>
                  <w:iCs/>
                  <w:color w:val="3094C9"/>
                  <w:szCs w:val="20"/>
                </w:rPr>
                <w:t>Veterinary Authority</w:t>
              </w:r>
            </w:hyperlink>
            <w:r w:rsidRPr="0092129A">
              <w:rPr>
                <w:szCs w:val="20"/>
              </w:rPr>
              <w:t> has current knowledge of, and authority over, all domestic sheep and goats in the country or </w:t>
            </w:r>
            <w:hyperlink r:id="rId15" w:anchor="terme_zone_region" w:history="1">
              <w:r w:rsidRPr="00A05CE5">
                <w:rPr>
                  <w:rStyle w:val="Lienhypertexte"/>
                  <w:i/>
                  <w:iCs/>
                  <w:color w:val="3094C9"/>
                  <w:szCs w:val="20"/>
                </w:rPr>
                <w:t>zone</w:t>
              </w:r>
            </w:hyperlink>
            <w:r w:rsidRPr="0092129A">
              <w:rPr>
                <w:szCs w:val="20"/>
              </w:rPr>
              <w:t>;</w:t>
            </w:r>
          </w:p>
          <w:p w14:paraId="79F3F398" w14:textId="77777777" w:rsidR="00657DCF" w:rsidRPr="0092129A" w:rsidRDefault="00657DCF" w:rsidP="0092129A">
            <w:pPr>
              <w:numPr>
                <w:ilvl w:val="1"/>
                <w:numId w:val="33"/>
              </w:numPr>
              <w:spacing w:after="160" w:line="259" w:lineRule="auto"/>
              <w:jc w:val="both"/>
              <w:rPr>
                <w:szCs w:val="20"/>
              </w:rPr>
            </w:pPr>
            <w:r w:rsidRPr="0092129A">
              <w:rPr>
                <w:szCs w:val="20"/>
              </w:rPr>
              <w:t>appropriate </w:t>
            </w:r>
            <w:hyperlink r:id="rId16" w:anchor="terme_surveillance" w:history="1">
              <w:r w:rsidRPr="00A05CE5">
                <w:rPr>
                  <w:rStyle w:val="Lienhypertexte"/>
                  <w:i/>
                  <w:iCs/>
                  <w:color w:val="3094C9"/>
                  <w:szCs w:val="20"/>
                </w:rPr>
                <w:t>surveillance</w:t>
              </w:r>
            </w:hyperlink>
            <w:r w:rsidRPr="0092129A">
              <w:rPr>
                <w:szCs w:val="20"/>
              </w:rPr>
              <w:t>, capable of detecting the presence of </w:t>
            </w:r>
            <w:hyperlink r:id="rId17" w:anchor="terme_infection" w:history="1">
              <w:r w:rsidRPr="00A05CE5">
                <w:rPr>
                  <w:rStyle w:val="Lienhypertexte"/>
                  <w:i/>
                  <w:iCs/>
                  <w:color w:val="3094C9"/>
                  <w:szCs w:val="20"/>
                </w:rPr>
                <w:t>infection</w:t>
              </w:r>
            </w:hyperlink>
            <w:r w:rsidRPr="0092129A">
              <w:rPr>
                <w:szCs w:val="20"/>
              </w:rPr>
              <w:t> even in the absence of clinical signs, is in place; this may be achieved through a </w:t>
            </w:r>
            <w:hyperlink r:id="rId18" w:anchor="terme_surveillance" w:history="1">
              <w:r w:rsidRPr="00A05CE5">
                <w:rPr>
                  <w:rStyle w:val="Lienhypertexte"/>
                  <w:i/>
                  <w:iCs/>
                  <w:color w:val="3094C9"/>
                  <w:szCs w:val="20"/>
                </w:rPr>
                <w:t>surveillance</w:t>
              </w:r>
            </w:hyperlink>
            <w:r w:rsidRPr="0092129A">
              <w:rPr>
                <w:szCs w:val="20"/>
              </w:rPr>
              <w:t> programme in accordance with Articles </w:t>
            </w:r>
            <w:hyperlink r:id="rId19" w:anchor="article_ppr.27." w:history="1">
              <w:r w:rsidRPr="00A05CE5">
                <w:rPr>
                  <w:rStyle w:val="Lienhypertexte"/>
                  <w:color w:val="3094C9"/>
                  <w:szCs w:val="20"/>
                  <w:u w:val="none"/>
                </w:rPr>
                <w:t>14.7.27.</w:t>
              </w:r>
            </w:hyperlink>
            <w:r w:rsidRPr="0092129A">
              <w:rPr>
                <w:szCs w:val="20"/>
              </w:rPr>
              <w:t> to </w:t>
            </w:r>
            <w:hyperlink r:id="rId20" w:anchor="article_ppr.33." w:history="1">
              <w:r w:rsidRPr="0092129A">
                <w:rPr>
                  <w:rStyle w:val="Lienhypertexte"/>
                  <w:color w:val="3094C9"/>
                  <w:szCs w:val="20"/>
                  <w:u w:val="none"/>
                  <w:lang w:val="fr-FR"/>
                </w:rPr>
                <w:t>14.7.33.</w:t>
              </w:r>
            </w:hyperlink>
          </w:p>
          <w:p w14:paraId="1ED4FC85" w14:textId="463E943B" w:rsidR="00657DCF" w:rsidRPr="0092129A" w:rsidRDefault="00657DCF" w:rsidP="0092129A">
            <w:pPr>
              <w:numPr>
                <w:ilvl w:val="0"/>
                <w:numId w:val="33"/>
              </w:numPr>
              <w:spacing w:after="160" w:line="259" w:lineRule="auto"/>
              <w:jc w:val="both"/>
              <w:rPr>
                <w:szCs w:val="20"/>
              </w:rPr>
            </w:pPr>
            <w:r w:rsidRPr="0092129A">
              <w:rPr>
                <w:szCs w:val="20"/>
              </w:rPr>
              <w:t>To qualify for inclusion in the list of PPR free countries or </w:t>
            </w:r>
            <w:hyperlink r:id="rId21" w:anchor="terme_zone_region" w:history="1">
              <w:r w:rsidRPr="00A05CE5">
                <w:rPr>
                  <w:rStyle w:val="Lienhypertexte"/>
                  <w:i/>
                  <w:iCs/>
                  <w:color w:val="3094C9"/>
                  <w:szCs w:val="20"/>
                </w:rPr>
                <w:t>zones</w:t>
              </w:r>
            </w:hyperlink>
            <w:r w:rsidRPr="0092129A">
              <w:rPr>
                <w:szCs w:val="20"/>
              </w:rPr>
              <w:t>, a Member Countr</w:t>
            </w:r>
            <w:r w:rsidR="00121CB6">
              <w:rPr>
                <w:szCs w:val="20"/>
              </w:rPr>
              <w:t xml:space="preserve">y </w:t>
            </w:r>
            <w:r w:rsidRPr="0092129A">
              <w:rPr>
                <w:szCs w:val="20"/>
              </w:rPr>
              <w:t>should either:</w:t>
            </w:r>
          </w:p>
          <w:p w14:paraId="6BE82CE4" w14:textId="2737A9AE" w:rsidR="00657DCF" w:rsidRPr="0092129A" w:rsidRDefault="00657DCF" w:rsidP="0092129A">
            <w:pPr>
              <w:numPr>
                <w:ilvl w:val="1"/>
                <w:numId w:val="34"/>
              </w:numPr>
              <w:spacing w:after="160" w:line="259" w:lineRule="auto"/>
              <w:jc w:val="both"/>
              <w:rPr>
                <w:szCs w:val="20"/>
              </w:rPr>
            </w:pPr>
            <w:r w:rsidRPr="0092129A">
              <w:rPr>
                <w:szCs w:val="20"/>
              </w:rPr>
              <w:t xml:space="preserve">apply for recognition of historical freedom as described in Article </w:t>
            </w:r>
            <w:hyperlink r:id="rId22" w:anchor="article_surveillance_general.6." w:history="1">
              <w:r w:rsidR="0092129A" w:rsidRPr="0092129A">
                <w:rPr>
                  <w:rStyle w:val="Lienhypertexte"/>
                  <w:color w:val="3094C9"/>
                  <w:szCs w:val="20"/>
                  <w:u w:val="none"/>
                </w:rPr>
                <w:t>1.4.6.</w:t>
              </w:r>
            </w:hyperlink>
            <w:r w:rsidRPr="0092129A">
              <w:rPr>
                <w:szCs w:val="20"/>
              </w:rPr>
              <w:t>; or</w:t>
            </w:r>
          </w:p>
          <w:p w14:paraId="450F17F8" w14:textId="77777777" w:rsidR="00657DCF" w:rsidRPr="0092129A" w:rsidRDefault="00657DCF" w:rsidP="0092129A">
            <w:pPr>
              <w:numPr>
                <w:ilvl w:val="1"/>
                <w:numId w:val="34"/>
              </w:numPr>
              <w:spacing w:after="160" w:line="259" w:lineRule="auto"/>
              <w:jc w:val="both"/>
              <w:rPr>
                <w:szCs w:val="20"/>
              </w:rPr>
            </w:pPr>
            <w:r w:rsidRPr="0092129A">
              <w:rPr>
                <w:szCs w:val="20"/>
              </w:rPr>
              <w:t>apply for recognition of freedom and submit to the OIE:</w:t>
            </w:r>
          </w:p>
          <w:p w14:paraId="6F1769B8" w14:textId="77777777" w:rsidR="00657DCF" w:rsidRPr="0092129A" w:rsidRDefault="00657DCF" w:rsidP="0092129A">
            <w:pPr>
              <w:numPr>
                <w:ilvl w:val="2"/>
                <w:numId w:val="34"/>
              </w:numPr>
              <w:spacing w:after="160" w:line="259" w:lineRule="auto"/>
              <w:jc w:val="both"/>
              <w:rPr>
                <w:szCs w:val="20"/>
              </w:rPr>
            </w:pPr>
            <w:r w:rsidRPr="0092129A">
              <w:rPr>
                <w:szCs w:val="20"/>
              </w:rPr>
              <w:t>a record of regular and prompt animal disease reporting;</w:t>
            </w:r>
          </w:p>
          <w:p w14:paraId="703FB5DF" w14:textId="77777777" w:rsidR="00657DCF" w:rsidRPr="0092129A" w:rsidRDefault="00657DCF" w:rsidP="0092129A">
            <w:pPr>
              <w:numPr>
                <w:ilvl w:val="2"/>
                <w:numId w:val="34"/>
              </w:numPr>
              <w:spacing w:after="160" w:line="259" w:lineRule="auto"/>
              <w:jc w:val="both"/>
              <w:rPr>
                <w:szCs w:val="20"/>
              </w:rPr>
            </w:pPr>
            <w:r w:rsidRPr="0092129A">
              <w:rPr>
                <w:szCs w:val="20"/>
              </w:rPr>
              <w:t>a declaration stating that:</w:t>
            </w:r>
          </w:p>
          <w:p w14:paraId="573119EE" w14:textId="77777777" w:rsidR="00657DCF" w:rsidRPr="0092129A" w:rsidRDefault="00657DCF" w:rsidP="0092129A">
            <w:pPr>
              <w:numPr>
                <w:ilvl w:val="3"/>
                <w:numId w:val="34"/>
              </w:numPr>
              <w:spacing w:after="160" w:line="259" w:lineRule="auto"/>
              <w:jc w:val="both"/>
              <w:rPr>
                <w:szCs w:val="20"/>
              </w:rPr>
            </w:pPr>
            <w:r w:rsidRPr="0092129A">
              <w:rPr>
                <w:szCs w:val="20"/>
              </w:rPr>
              <w:t>there has been no </w:t>
            </w:r>
            <w:hyperlink r:id="rId23" w:anchor="terme_foyer_de_maladie" w:history="1">
              <w:r w:rsidRPr="00A05CE5">
                <w:rPr>
                  <w:rStyle w:val="Lienhypertexte"/>
                  <w:i/>
                  <w:iCs/>
                  <w:color w:val="3094C9"/>
                  <w:szCs w:val="20"/>
                </w:rPr>
                <w:t>outbreak</w:t>
              </w:r>
            </w:hyperlink>
            <w:r w:rsidRPr="0092129A">
              <w:rPr>
                <w:szCs w:val="20"/>
              </w:rPr>
              <w:t> of PPR during the past 24 months;</w:t>
            </w:r>
          </w:p>
          <w:p w14:paraId="11BCAB49" w14:textId="77777777" w:rsidR="00657DCF" w:rsidRPr="0092129A" w:rsidRDefault="00657DCF" w:rsidP="0092129A">
            <w:pPr>
              <w:numPr>
                <w:ilvl w:val="3"/>
                <w:numId w:val="34"/>
              </w:numPr>
              <w:spacing w:after="160" w:line="259" w:lineRule="auto"/>
              <w:jc w:val="both"/>
              <w:rPr>
                <w:szCs w:val="20"/>
              </w:rPr>
            </w:pPr>
            <w:r w:rsidRPr="0092129A">
              <w:rPr>
                <w:szCs w:val="20"/>
              </w:rPr>
              <w:t>no evidence of PPRV </w:t>
            </w:r>
            <w:hyperlink r:id="rId24" w:anchor="terme_infection" w:history="1">
              <w:r w:rsidRPr="00A05CE5">
                <w:rPr>
                  <w:rStyle w:val="Lienhypertexte"/>
                  <w:i/>
                  <w:iCs/>
                  <w:color w:val="3094C9"/>
                  <w:szCs w:val="20"/>
                </w:rPr>
                <w:t>infection</w:t>
              </w:r>
            </w:hyperlink>
            <w:r w:rsidRPr="0092129A">
              <w:rPr>
                <w:szCs w:val="20"/>
              </w:rPr>
              <w:t> has been found during the past 24 months;</w:t>
            </w:r>
          </w:p>
          <w:p w14:paraId="0E03D19C" w14:textId="77777777" w:rsidR="00657DCF" w:rsidRPr="0092129A" w:rsidRDefault="00657DCF" w:rsidP="0092129A">
            <w:pPr>
              <w:numPr>
                <w:ilvl w:val="3"/>
                <w:numId w:val="34"/>
              </w:numPr>
              <w:spacing w:after="160" w:line="259" w:lineRule="auto"/>
              <w:jc w:val="both"/>
              <w:rPr>
                <w:szCs w:val="20"/>
              </w:rPr>
            </w:pPr>
            <w:r w:rsidRPr="0092129A">
              <w:rPr>
                <w:szCs w:val="20"/>
              </w:rPr>
              <w:t>no </w:t>
            </w:r>
            <w:hyperlink r:id="rId25" w:anchor="terme_vaccination" w:history="1">
              <w:r w:rsidRPr="00A05CE5">
                <w:rPr>
                  <w:rStyle w:val="Lienhypertexte"/>
                  <w:i/>
                  <w:iCs/>
                  <w:color w:val="3094C9"/>
                  <w:szCs w:val="20"/>
                </w:rPr>
                <w:t>vaccination</w:t>
              </w:r>
            </w:hyperlink>
            <w:r w:rsidRPr="0092129A">
              <w:rPr>
                <w:szCs w:val="20"/>
              </w:rPr>
              <w:t> against PPR has been carried out during the past 24 months;</w:t>
            </w:r>
          </w:p>
          <w:p w14:paraId="438D0917" w14:textId="77777777" w:rsidR="00657DCF" w:rsidRPr="0092129A" w:rsidRDefault="00657DCF" w:rsidP="0092129A">
            <w:pPr>
              <w:numPr>
                <w:ilvl w:val="3"/>
                <w:numId w:val="34"/>
              </w:numPr>
              <w:spacing w:after="160" w:line="259" w:lineRule="auto"/>
              <w:jc w:val="both"/>
              <w:rPr>
                <w:szCs w:val="20"/>
              </w:rPr>
            </w:pPr>
            <w:r w:rsidRPr="0092129A">
              <w:rPr>
                <w:szCs w:val="20"/>
              </w:rPr>
              <w:t>importation of domestic ruminants and their semen, oocytes or embryos is carried out in accordance with this chapter;</w:t>
            </w:r>
          </w:p>
          <w:p w14:paraId="14A292C5" w14:textId="77777777" w:rsidR="00657DCF" w:rsidRPr="0092129A" w:rsidRDefault="00657DCF" w:rsidP="0092129A">
            <w:pPr>
              <w:numPr>
                <w:ilvl w:val="2"/>
                <w:numId w:val="34"/>
              </w:numPr>
              <w:spacing w:after="160" w:line="259" w:lineRule="auto"/>
              <w:jc w:val="both"/>
              <w:rPr>
                <w:szCs w:val="20"/>
              </w:rPr>
            </w:pPr>
            <w:r w:rsidRPr="0092129A">
              <w:rPr>
                <w:szCs w:val="20"/>
              </w:rPr>
              <w:t>supply documented evidence that </w:t>
            </w:r>
            <w:hyperlink r:id="rId26" w:anchor="terme_surveillance" w:history="1">
              <w:r w:rsidRPr="00A05CE5">
                <w:rPr>
                  <w:rStyle w:val="Lienhypertexte"/>
                  <w:i/>
                  <w:iCs/>
                  <w:color w:val="3094C9"/>
                  <w:szCs w:val="20"/>
                </w:rPr>
                <w:t>surveillance</w:t>
              </w:r>
            </w:hyperlink>
            <w:r w:rsidRPr="0092129A">
              <w:rPr>
                <w:szCs w:val="20"/>
              </w:rPr>
              <w:t> in accordance with Chapter </w:t>
            </w:r>
            <w:hyperlink r:id="rId27" w:anchor="chapitre_surveillance_general" w:history="1">
              <w:r w:rsidRPr="00A05CE5">
                <w:rPr>
                  <w:rStyle w:val="Lienhypertexte"/>
                  <w:color w:val="3094C9"/>
                  <w:szCs w:val="20"/>
                  <w:u w:val="none"/>
                </w:rPr>
                <w:t>1.4.</w:t>
              </w:r>
            </w:hyperlink>
            <w:r w:rsidRPr="0092129A">
              <w:rPr>
                <w:szCs w:val="20"/>
              </w:rPr>
              <w:t> is in operation and that regulatory measures for the prevention and control of PPR have been implemented;</w:t>
            </w:r>
          </w:p>
          <w:p w14:paraId="3BE55A1F" w14:textId="77777777" w:rsidR="00657DCF" w:rsidRPr="0092129A" w:rsidRDefault="00657DCF" w:rsidP="0092129A">
            <w:pPr>
              <w:numPr>
                <w:ilvl w:val="2"/>
                <w:numId w:val="34"/>
              </w:numPr>
              <w:spacing w:after="160" w:line="259" w:lineRule="auto"/>
              <w:jc w:val="both"/>
              <w:rPr>
                <w:szCs w:val="20"/>
              </w:rPr>
            </w:pPr>
            <w:r w:rsidRPr="0092129A">
              <w:rPr>
                <w:szCs w:val="20"/>
              </w:rPr>
              <w:t>evidence that no animals vaccinated against PPR have been imported since the cessation of </w:t>
            </w:r>
            <w:hyperlink r:id="rId28" w:anchor="terme_vaccination" w:history="1">
              <w:r w:rsidRPr="00A05CE5">
                <w:rPr>
                  <w:rStyle w:val="Lienhypertexte"/>
                  <w:i/>
                  <w:iCs/>
                  <w:color w:val="3094C9"/>
                  <w:szCs w:val="20"/>
                </w:rPr>
                <w:t>vaccination</w:t>
              </w:r>
            </w:hyperlink>
            <w:r w:rsidRPr="0092129A">
              <w:rPr>
                <w:szCs w:val="20"/>
              </w:rPr>
              <w:t>.</w:t>
            </w:r>
          </w:p>
          <w:p w14:paraId="68BF26D5" w14:textId="69C96E01" w:rsidR="000E37B3" w:rsidRPr="00CB4E02" w:rsidRDefault="00657DCF" w:rsidP="009B423D">
            <w:pPr>
              <w:spacing w:before="120" w:after="120"/>
              <w:jc w:val="both"/>
              <w:rPr>
                <w:b/>
                <w:szCs w:val="20"/>
              </w:rPr>
            </w:pPr>
            <w:r w:rsidRPr="0092129A">
              <w:rPr>
                <w:szCs w:val="20"/>
              </w:rPr>
              <w:t>The Member Countr</w:t>
            </w:r>
            <w:r w:rsidR="00121CB6">
              <w:rPr>
                <w:szCs w:val="20"/>
              </w:rPr>
              <w:t xml:space="preserve">y </w:t>
            </w:r>
            <w:r w:rsidRPr="0092129A">
              <w:rPr>
                <w:szCs w:val="20"/>
              </w:rPr>
              <w:t>will be included in the list only after the application and submitted evidence has been accepted by the OIE. Changes in the epidemiological situation or other significant events should be reported to the OIE in accordance with the requirements in Chapter </w:t>
            </w:r>
            <w:hyperlink r:id="rId29" w:anchor="chapitre_notification" w:history="1">
              <w:r w:rsidRPr="00A05CE5">
                <w:rPr>
                  <w:rStyle w:val="Lienhypertexte"/>
                  <w:color w:val="3094C9"/>
                  <w:szCs w:val="20"/>
                  <w:u w:val="none"/>
                </w:rPr>
                <w:t>1.1.</w:t>
              </w:r>
            </w:hyperlink>
            <w:r w:rsidRPr="0092129A">
              <w:rPr>
                <w:szCs w:val="20"/>
              </w:rPr>
              <w:t> Retention on the list requires annual reconfirmation of point 2) above.</w:t>
            </w:r>
          </w:p>
        </w:tc>
      </w:tr>
    </w:tbl>
    <w:p w14:paraId="5BE9A144" w14:textId="77777777" w:rsidR="000E37B3" w:rsidRPr="001D4762" w:rsidRDefault="000E37B3" w:rsidP="000E37B3">
      <w:pPr>
        <w:rPr>
          <w:rFonts w:eastAsia="Malgun Gothic"/>
          <w:lang w:eastAsia="ko-KR"/>
        </w:rPr>
      </w:pPr>
    </w:p>
    <w:p w14:paraId="2CDC9555" w14:textId="77777777" w:rsidR="00296075" w:rsidRPr="00CB07A6" w:rsidRDefault="00296075" w:rsidP="00296075">
      <w:pPr>
        <w:jc w:val="center"/>
        <w:rPr>
          <w:rFonts w:eastAsia="Malgun Gothic"/>
          <w:b/>
          <w:sz w:val="24"/>
          <w:lang w:eastAsia="ko-KR"/>
        </w:rPr>
      </w:pPr>
      <w:r>
        <w:rPr>
          <w:rFonts w:eastAsia="Malgun Gothic"/>
          <w:lang w:eastAsia="ko-KR"/>
        </w:rPr>
        <w:br w:type="page"/>
      </w:r>
      <w:r w:rsidRPr="00CB07A6">
        <w:rPr>
          <w:b/>
          <w:sz w:val="24"/>
        </w:rPr>
        <w:lastRenderedPageBreak/>
        <w:t xml:space="preserve">Form for the annual reconfirmation of the </w:t>
      </w:r>
      <w:proofErr w:type="spellStart"/>
      <w:r w:rsidRPr="00CB07A6">
        <w:rPr>
          <w:rFonts w:eastAsia="Malgun Gothic" w:hint="eastAsia"/>
          <w:b/>
          <w:sz w:val="24"/>
          <w:lang w:eastAsia="ko-KR"/>
        </w:rPr>
        <w:t>peste</w:t>
      </w:r>
      <w:proofErr w:type="spellEnd"/>
      <w:r w:rsidRPr="00CB07A6">
        <w:rPr>
          <w:rFonts w:eastAsia="Malgun Gothic" w:hint="eastAsia"/>
          <w:b/>
          <w:sz w:val="24"/>
          <w:lang w:eastAsia="ko-KR"/>
        </w:rPr>
        <w:t xml:space="preserve"> des petits ruminants </w:t>
      </w:r>
      <w:r w:rsidRPr="00CB07A6">
        <w:rPr>
          <w:rFonts w:eastAsia="Malgun Gothic"/>
          <w:b/>
          <w:sz w:val="24"/>
          <w:lang w:eastAsia="ko-KR"/>
        </w:rPr>
        <w:t>(</w:t>
      </w:r>
      <w:r w:rsidRPr="00CB07A6">
        <w:rPr>
          <w:b/>
          <w:sz w:val="24"/>
        </w:rPr>
        <w:t xml:space="preserve">PPR) status </w:t>
      </w:r>
    </w:p>
    <w:p w14:paraId="25599960" w14:textId="6F8DFCA5" w:rsidR="00296075" w:rsidRPr="00CB07A6" w:rsidRDefault="00296075" w:rsidP="00296075">
      <w:pPr>
        <w:jc w:val="center"/>
        <w:rPr>
          <w:rFonts w:eastAsia="Malgun Gothic"/>
          <w:b/>
          <w:sz w:val="24"/>
          <w:lang w:eastAsia="ko-KR"/>
        </w:rPr>
      </w:pPr>
      <w:r w:rsidRPr="00CB07A6">
        <w:rPr>
          <w:b/>
          <w:sz w:val="24"/>
        </w:rPr>
        <w:t>of OIE Member</w:t>
      </w:r>
      <w:r w:rsidR="00A05CE5">
        <w:rPr>
          <w:b/>
          <w:sz w:val="24"/>
        </w:rPr>
        <w:t>s</w:t>
      </w:r>
      <w:r w:rsidRPr="00CB07A6">
        <w:rPr>
          <w:b/>
          <w:sz w:val="24"/>
        </w:rPr>
        <w:t xml:space="preserve"> </w:t>
      </w:r>
    </w:p>
    <w:p w14:paraId="795DB3E4" w14:textId="77777777" w:rsidR="00296075" w:rsidRDefault="00296075" w:rsidP="00296075">
      <w:pPr>
        <w:jc w:val="center"/>
        <w:rPr>
          <w:b/>
          <w:sz w:val="24"/>
        </w:rPr>
      </w:pPr>
    </w:p>
    <w:p w14:paraId="1ACB1EA0" w14:textId="77777777" w:rsidR="00746C67" w:rsidRDefault="00746C67" w:rsidP="00746C67">
      <w:pPr>
        <w:jc w:val="center"/>
        <w:rPr>
          <w:rFonts w:eastAsia="Malgun Gothic"/>
          <w:b/>
          <w:color w:val="FF0000"/>
          <w:lang w:eastAsia="ko-KR"/>
        </w:rPr>
      </w:pPr>
      <w:r>
        <w:rPr>
          <w:rFonts w:eastAsia="Malgun Gothic"/>
          <w:b/>
          <w:color w:val="FF0000"/>
          <w:lang w:eastAsia="ko-KR"/>
        </w:rPr>
        <w:t xml:space="preserve">To be filled in, dated, signed by the Delegate and sent back to </w:t>
      </w:r>
      <w:hyperlink r:id="rId30" w:history="1">
        <w:r>
          <w:rPr>
            <w:rStyle w:val="Lienhypertexte"/>
            <w:rFonts w:eastAsia="Malgun Gothic"/>
            <w:b/>
            <w:lang w:eastAsia="ko-KR"/>
          </w:rPr>
          <w:t>disease.status@oie.int</w:t>
        </w:r>
      </w:hyperlink>
    </w:p>
    <w:p w14:paraId="7D62B012" w14:textId="77777777" w:rsidR="00746C67" w:rsidRDefault="00746C67" w:rsidP="00746C67">
      <w:pPr>
        <w:jc w:val="center"/>
        <w:rPr>
          <w:rFonts w:eastAsia="Malgun Gothic"/>
          <w:b/>
          <w:color w:val="FF0000"/>
          <w:lang w:eastAsia="ko-KR"/>
        </w:rPr>
      </w:pPr>
      <w:r>
        <w:rPr>
          <w:rFonts w:eastAsia="Malgun Gothic"/>
          <w:b/>
          <w:color w:val="FF0000"/>
          <w:lang w:eastAsia="ko-KR"/>
        </w:rPr>
        <w:t xml:space="preserve"> during the month of November each year</w:t>
      </w:r>
    </w:p>
    <w:p w14:paraId="4E099B79" w14:textId="77777777" w:rsidR="00296075" w:rsidRDefault="00296075" w:rsidP="00296075">
      <w:pPr>
        <w:jc w:val="center"/>
        <w:rPr>
          <w:b/>
          <w:sz w:val="24"/>
        </w:rPr>
      </w:pPr>
    </w:p>
    <w:tbl>
      <w:tblPr>
        <w:tblpPr w:leftFromText="180" w:rightFromText="180" w:vertAnchor="text" w:horzAnchor="margin" w:tblpY="130"/>
        <w:tblW w:w="9322" w:type="dxa"/>
        <w:tblLook w:val="0000" w:firstRow="0" w:lastRow="0" w:firstColumn="0" w:lastColumn="0" w:noHBand="0" w:noVBand="0"/>
      </w:tblPr>
      <w:tblGrid>
        <w:gridCol w:w="2278"/>
        <w:gridCol w:w="2763"/>
        <w:gridCol w:w="4331"/>
      </w:tblGrid>
      <w:tr w:rsidR="0071525A" w:rsidRPr="00A31C6E" w14:paraId="4113A36E" w14:textId="77777777" w:rsidTr="0071525A">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19E5163" w14:textId="77777777" w:rsidR="0071525A" w:rsidRPr="00A31C6E" w:rsidRDefault="0071525A" w:rsidP="00D96BF3">
            <w:pPr>
              <w:rPr>
                <w:rFonts w:ascii="Arial" w:hAnsi="Arial" w:cs="Arial"/>
                <w:szCs w:val="20"/>
              </w:rPr>
            </w:pPr>
            <w:r w:rsidRPr="00A31C6E">
              <w:rPr>
                <w:rFonts w:ascii="Arial" w:hAnsi="Arial" w:cs="Arial"/>
                <w:szCs w:val="20"/>
              </w:rPr>
              <w:t>YEAR ________</w:t>
            </w:r>
          </w:p>
        </w:tc>
        <w:tc>
          <w:tcPr>
            <w:tcW w:w="2792" w:type="dxa"/>
            <w:tcBorders>
              <w:top w:val="single" w:sz="4" w:space="0" w:color="auto"/>
              <w:left w:val="single" w:sz="4" w:space="0" w:color="auto"/>
              <w:bottom w:val="single" w:sz="4" w:space="0" w:color="auto"/>
              <w:right w:val="single" w:sz="4" w:space="0" w:color="auto"/>
            </w:tcBorders>
            <w:shd w:val="clear" w:color="auto" w:fill="FFFFFF"/>
            <w:vAlign w:val="center"/>
          </w:tcPr>
          <w:p w14:paraId="11A53A67" w14:textId="77777777" w:rsidR="0071525A" w:rsidRPr="00A31C6E" w:rsidRDefault="0071525A" w:rsidP="0071525A">
            <w:pPr>
              <w:rPr>
                <w:rFonts w:ascii="Arial" w:hAnsi="Arial" w:cs="Arial"/>
                <w:szCs w:val="20"/>
              </w:rPr>
            </w:pPr>
            <w:r w:rsidRPr="00A31C6E">
              <w:rPr>
                <w:rFonts w:ascii="Arial" w:hAnsi="Arial" w:cs="Arial"/>
                <w:szCs w:val="20"/>
              </w:rPr>
              <w:t>COUNTRY______________</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14:paraId="0ABE496D" w14:textId="77777777" w:rsidR="0071525A" w:rsidRPr="00A31C6E" w:rsidRDefault="0071525A" w:rsidP="0071525A">
            <w:pPr>
              <w:rPr>
                <w:rFonts w:ascii="Arial" w:hAnsi="Arial" w:cs="Arial"/>
                <w:szCs w:val="20"/>
              </w:rPr>
            </w:pPr>
            <w:r>
              <w:rPr>
                <w:rFonts w:ascii="Arial" w:hAnsi="Arial" w:cs="Arial"/>
                <w:szCs w:val="20"/>
              </w:rPr>
              <w:t>ZONE</w:t>
            </w:r>
            <w:r w:rsidRPr="00A31C6E">
              <w:rPr>
                <w:rFonts w:ascii="Arial" w:hAnsi="Arial" w:cs="Arial"/>
                <w:szCs w:val="20"/>
              </w:rPr>
              <w:t>________________________________</w:t>
            </w:r>
          </w:p>
        </w:tc>
      </w:tr>
    </w:tbl>
    <w:p w14:paraId="29717BB8" w14:textId="77777777" w:rsidR="00296075" w:rsidRDefault="00296075" w:rsidP="00296075">
      <w:pPr>
        <w:jc w:val="center"/>
        <w:rPr>
          <w:b/>
          <w:sz w:val="24"/>
        </w:rPr>
      </w:pPr>
    </w:p>
    <w:p w14:paraId="01A403A3" w14:textId="4A553B7B" w:rsidR="00296075" w:rsidRDefault="00667CFD" w:rsidP="00296075">
      <w:pPr>
        <w:rPr>
          <w:b/>
          <w:sz w:val="24"/>
        </w:rPr>
      </w:pPr>
      <w:r>
        <w:rPr>
          <w:b/>
          <w:noProof/>
          <w:sz w:val="24"/>
        </w:rPr>
        <mc:AlternateContent>
          <mc:Choice Requires="wps">
            <w:drawing>
              <wp:inline distT="0" distB="0" distL="0" distR="0" wp14:anchorId="26CAABF5" wp14:editId="08128A6D">
                <wp:extent cx="3657600" cy="342900"/>
                <wp:effectExtent l="13970" t="10795" r="5080" b="8255"/>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42900"/>
                        </a:xfrm>
                        <a:prstGeom prst="rect">
                          <a:avLst/>
                        </a:prstGeom>
                        <a:solidFill>
                          <a:srgbClr val="00FF00"/>
                        </a:solidFill>
                        <a:ln w="9525">
                          <a:solidFill>
                            <a:srgbClr val="000000"/>
                          </a:solidFill>
                          <a:miter lim="800000"/>
                          <a:headEnd/>
                          <a:tailEnd/>
                        </a:ln>
                      </wps:spPr>
                      <wps:txbx>
                        <w:txbxContent>
                          <w:p w14:paraId="2A6F35CC" w14:textId="77777777" w:rsidR="00296075" w:rsidRPr="009F7C9E" w:rsidRDefault="00296075" w:rsidP="00296075">
                            <w:pPr>
                              <w:rPr>
                                <w:rFonts w:eastAsia="Malgun Gothic"/>
                                <w:b/>
                                <w:sz w:val="24"/>
                                <w:lang w:eastAsia="ko-KR"/>
                              </w:rPr>
                            </w:pPr>
                            <w:r>
                              <w:rPr>
                                <w:b/>
                                <w:sz w:val="24"/>
                              </w:rPr>
                              <w:t xml:space="preserve">PPR free </w:t>
                            </w:r>
                            <w:r w:rsidR="00EF046F">
                              <w:rPr>
                                <w:b/>
                                <w:sz w:val="24"/>
                              </w:rPr>
                              <w:t>zone</w:t>
                            </w:r>
                          </w:p>
                        </w:txbxContent>
                      </wps:txbx>
                      <wps:bodyPr rot="0" vert="horz" wrap="square" lIns="91440" tIns="45720" rIns="91440" bIns="45720" anchor="t" anchorCtr="0" upright="1">
                        <a:noAutofit/>
                      </wps:bodyPr>
                    </wps:wsp>
                  </a:graphicData>
                </a:graphic>
              </wp:inline>
            </w:drawing>
          </mc:Choice>
          <mc:Fallback>
            <w:pict>
              <v:rect w14:anchorId="26CAABF5" id="Rectangle 6" o:spid="_x0000_s1027" style="width:4in;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RpIKgIAAE4EAAAOAAAAZHJzL2Uyb0RvYy54bWysVNtu2zAMfR+wfxD0vthJk7Qx4hRFugwD&#10;uq1Ytw+QZdkWptsoJU739aNkN022t2F5EEjz6Ig8JLO+PWpFDgK8tKak00lOiTDc1tK0Jf3+bffu&#10;hhIfmKmZskaU9Fl4ert5+2bdu0LMbGdVLYAgifFF70raheCKLPO8E5r5iXXCYLCxoFlAF9qsBtYj&#10;u1bZLM+XWW+hdmC58B6/3g9Bukn8TSN4+NI0XgSiSoq5hXRCOqt4Zps1K1pgrpN8TIP9QxaaSYOP&#10;nqjuWWBkD/IvKi05WG+bMOFWZ7ZpJBepBqxmmv9RzVPHnEi1oDjenWTy/4+Wfz48ApE19o4SwzS2&#10;6CuKxkyrBFlGeXrnC0Q9uUeIBXr3YPkPT4zddogSdwC27wSrMalpxGcXF6Lj8Sqp+k+2Rna2DzYp&#10;dWxAR0LUgBxTQ55PDRHHQDh+vFourpc59o1j7Go+W6Edn2DFy20HPnwQVpNolBQw98TODg8+DNAX&#10;SMreKlnvpFLJgbbaKiAHFocj3+1O7P4cpgzpS7pazBaJ+SLmLyly/I0JXsC0DDjlSuqS3kTMOHdR&#10;tvemxjRZEZhUg43VKTPqGKUbWhCO1XHsE+KjrJWtn1FYsMNQ4xKi0Vn4RUmPA11S/3PPQFCiPhps&#10;zmo6n8cNSM58cT1DB84j1XmEGY5UJQ2UDOY2DFuzdyDbDl+aJjWMvcOGNjJp/ZrVmD4OberWuGBx&#10;K879hHr9G9j8BgAA//8DAFBLAwQUAAYACAAAACEAm4/h3dsAAAAEAQAADwAAAGRycy9kb3ducmV2&#10;LnhtbEyPwU7DMBBE70j8g7WVuCBqF9FShThVBOICJ9p+gBtvk6j2Oo3dJvTrWbiUy2pHs5p9k69G&#10;78QZ+9gG0jCbKhBIVbAt1Rq2m/eHJYiYDFnjAqGGb4ywKm5vcpPZMNAXntepFhxCMTMampS6TMpY&#10;NehNnIYOib196L1JLPta2t4MHO6dfFRqIb1piT80psPXBqvD+uQ19OV2eazU5/3mbZiXH/Ey2x8v&#10;Tuu7yVi+gEg4pusx/OIzOhTMtAsnslE4DVwk/U325s8LljtenhTIIpf/4YsfAAAA//8DAFBLAQIt&#10;ABQABgAIAAAAIQC2gziS/gAAAOEBAAATAAAAAAAAAAAAAAAAAAAAAABbQ29udGVudF9UeXBlc10u&#10;eG1sUEsBAi0AFAAGAAgAAAAhADj9If/WAAAAlAEAAAsAAAAAAAAAAAAAAAAALwEAAF9yZWxzLy5y&#10;ZWxzUEsBAi0AFAAGAAgAAAAhAHDpGkgqAgAATgQAAA4AAAAAAAAAAAAAAAAALgIAAGRycy9lMm9E&#10;b2MueG1sUEsBAi0AFAAGAAgAAAAhAJuP4d3bAAAABAEAAA8AAAAAAAAAAAAAAAAAhAQAAGRycy9k&#10;b3ducmV2LnhtbFBLBQYAAAAABAAEAPMAAACMBQAAAAA=&#10;" fillcolor="lime">
                <v:textbox>
                  <w:txbxContent>
                    <w:p w14:paraId="2A6F35CC" w14:textId="77777777" w:rsidR="00296075" w:rsidRPr="009F7C9E" w:rsidRDefault="00296075" w:rsidP="00296075">
                      <w:pPr>
                        <w:rPr>
                          <w:rFonts w:eastAsia="Malgun Gothic"/>
                          <w:b/>
                          <w:sz w:val="24"/>
                          <w:lang w:eastAsia="ko-KR"/>
                        </w:rPr>
                      </w:pPr>
                      <w:r>
                        <w:rPr>
                          <w:b/>
                          <w:sz w:val="24"/>
                        </w:rPr>
                        <w:t xml:space="preserve">PPR free </w:t>
                      </w:r>
                      <w:r w:rsidR="00EF046F">
                        <w:rPr>
                          <w:b/>
                          <w:sz w:val="24"/>
                        </w:rPr>
                        <w:t>zone</w:t>
                      </w:r>
                    </w:p>
                  </w:txbxContent>
                </v:textbox>
                <w10:anchorlock/>
              </v:rect>
            </w:pict>
          </mc:Fallback>
        </mc:AlternateContent>
      </w:r>
    </w:p>
    <w:p w14:paraId="0C2C23C3" w14:textId="77777777" w:rsidR="00296075" w:rsidRDefault="00296075" w:rsidP="00296075">
      <w:pPr>
        <w:jc w:val="center"/>
        <w:rPr>
          <w:rFonts w:eastAsia="Malgun Gothic"/>
          <w:b/>
          <w:sz w:val="24"/>
          <w:lang w:eastAsia="ko-KR"/>
        </w:rPr>
      </w:pPr>
    </w:p>
    <w:p w14:paraId="1464B561" w14:textId="4BD19509" w:rsidR="00DE50D1" w:rsidRPr="00FD2DF2" w:rsidRDefault="00DE50D1" w:rsidP="00DE50D1">
      <w:pPr>
        <w:ind w:left="-142"/>
        <w:jc w:val="both"/>
        <w:rPr>
          <w:b/>
          <w:i/>
          <w:sz w:val="24"/>
          <w:szCs w:val="20"/>
        </w:rPr>
      </w:pPr>
      <w:r w:rsidRPr="00FD2DF2">
        <w:rPr>
          <w:b/>
          <w:sz w:val="24"/>
          <w:szCs w:val="20"/>
        </w:rPr>
        <w:t xml:space="preserve">In accordance with Resolution No. </w:t>
      </w:r>
      <w:r w:rsidR="006D6937" w:rsidRPr="00DC47F0">
        <w:rPr>
          <w:rFonts w:eastAsia="MS Mincho" w:hint="eastAsia"/>
          <w:b/>
          <w:sz w:val="24"/>
          <w:szCs w:val="20"/>
          <w:lang w:eastAsia="ja-JP"/>
        </w:rPr>
        <w:t>15</w:t>
      </w:r>
      <w:r w:rsidRPr="00FD2DF2">
        <w:rPr>
          <w:b/>
          <w:sz w:val="24"/>
          <w:szCs w:val="20"/>
        </w:rPr>
        <w:t xml:space="preserve"> </w:t>
      </w:r>
      <w:r w:rsidR="00A05CE5" w:rsidRPr="00A05CE5">
        <w:rPr>
          <w:b/>
          <w:sz w:val="24"/>
          <w:szCs w:val="20"/>
        </w:rPr>
        <w:t xml:space="preserve">of the 2020 Adapted Procedure </w:t>
      </w:r>
      <w:r w:rsidRPr="00FD2DF2">
        <w:rPr>
          <w:b/>
          <w:sz w:val="24"/>
          <w:szCs w:val="20"/>
        </w:rPr>
        <w:t>and other relevant Resolutions previously adopted, Member</w:t>
      </w:r>
      <w:r w:rsidR="00A05CE5">
        <w:rPr>
          <w:b/>
          <w:sz w:val="24"/>
          <w:szCs w:val="20"/>
        </w:rPr>
        <w:t>s</w:t>
      </w:r>
      <w:r w:rsidRPr="00FD2DF2">
        <w:rPr>
          <w:b/>
          <w:sz w:val="24"/>
          <w:szCs w:val="20"/>
        </w:rPr>
        <w:t xml:space="preserve"> having an officially recognised disease status or</w:t>
      </w:r>
      <w:r>
        <w:rPr>
          <w:b/>
          <w:sz w:val="24"/>
          <w:szCs w:val="20"/>
        </w:rPr>
        <w:t xml:space="preserve"> </w:t>
      </w:r>
      <w:r w:rsidRPr="00FD2DF2">
        <w:rPr>
          <w:b/>
          <w:sz w:val="24"/>
          <w:szCs w:val="20"/>
        </w:rPr>
        <w:t>BSE risk status should reconfirm every year, during the month of November</w:t>
      </w:r>
      <w:r w:rsidR="00CE6166">
        <w:rPr>
          <w:b/>
          <w:sz w:val="24"/>
          <w:szCs w:val="20"/>
        </w:rPr>
        <w:t>,</w:t>
      </w:r>
      <w:r w:rsidRPr="00FD2DF2">
        <w:rPr>
          <w:b/>
          <w:sz w:val="24"/>
          <w:szCs w:val="20"/>
        </w:rPr>
        <w:t xml:space="preserve"> that their status has remained unchanged. </w:t>
      </w:r>
    </w:p>
    <w:p w14:paraId="65DD8045" w14:textId="77777777" w:rsidR="00DE50D1" w:rsidRPr="00CA3C63" w:rsidRDefault="00DE50D1" w:rsidP="002F600E">
      <w:pPr>
        <w:rPr>
          <w:rFonts w:eastAsia="Malgun Gothic"/>
          <w:b/>
          <w:sz w:val="24"/>
          <w:lang w:eastAsia="ko-K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0"/>
        <w:gridCol w:w="865"/>
        <w:gridCol w:w="851"/>
      </w:tblGrid>
      <w:tr w:rsidR="00EF046F" w:rsidRPr="00F11F7A" w14:paraId="5CF3B65C" w14:textId="77777777" w:rsidTr="002F600E">
        <w:trPr>
          <w:trHeight w:val="356"/>
        </w:trPr>
        <w:tc>
          <w:tcPr>
            <w:tcW w:w="7890" w:type="dxa"/>
            <w:shd w:val="clear" w:color="auto" w:fill="auto"/>
            <w:vAlign w:val="center"/>
          </w:tcPr>
          <w:p w14:paraId="7D8EB34D" w14:textId="77777777" w:rsidR="00EF046F" w:rsidRPr="00F11F7A" w:rsidRDefault="00EF046F" w:rsidP="00D96BF3">
            <w:pPr>
              <w:spacing w:line="276" w:lineRule="auto"/>
              <w:jc w:val="center"/>
              <w:rPr>
                <w:caps/>
                <w:szCs w:val="20"/>
              </w:rPr>
            </w:pPr>
            <w:r w:rsidRPr="00F11F7A">
              <w:rPr>
                <w:caps/>
                <w:szCs w:val="20"/>
              </w:rPr>
              <w:t>Question</w:t>
            </w:r>
          </w:p>
        </w:tc>
        <w:tc>
          <w:tcPr>
            <w:tcW w:w="865" w:type="dxa"/>
            <w:shd w:val="clear" w:color="auto" w:fill="auto"/>
            <w:vAlign w:val="center"/>
          </w:tcPr>
          <w:p w14:paraId="668181D0" w14:textId="77777777" w:rsidR="00EF046F" w:rsidRPr="00F11F7A" w:rsidRDefault="00EF046F" w:rsidP="00D96BF3">
            <w:pPr>
              <w:spacing w:line="276" w:lineRule="auto"/>
              <w:jc w:val="center"/>
            </w:pPr>
            <w:r w:rsidRPr="00F11F7A">
              <w:t>YES</w:t>
            </w:r>
          </w:p>
        </w:tc>
        <w:tc>
          <w:tcPr>
            <w:tcW w:w="851" w:type="dxa"/>
            <w:shd w:val="clear" w:color="auto" w:fill="auto"/>
            <w:vAlign w:val="center"/>
          </w:tcPr>
          <w:p w14:paraId="115DF7AF" w14:textId="77777777" w:rsidR="00EF046F" w:rsidRPr="00F11F7A" w:rsidRDefault="00EF046F" w:rsidP="00D96BF3">
            <w:pPr>
              <w:spacing w:line="276" w:lineRule="auto"/>
              <w:jc w:val="center"/>
            </w:pPr>
            <w:r w:rsidRPr="00F11F7A">
              <w:t>NO</w:t>
            </w:r>
          </w:p>
        </w:tc>
      </w:tr>
      <w:tr w:rsidR="00EF046F" w:rsidRPr="00F11F7A" w14:paraId="3DFE6BCA" w14:textId="77777777" w:rsidTr="002F600E">
        <w:trPr>
          <w:trHeight w:val="510"/>
        </w:trPr>
        <w:tc>
          <w:tcPr>
            <w:tcW w:w="7890" w:type="dxa"/>
            <w:shd w:val="clear" w:color="auto" w:fill="auto"/>
            <w:vAlign w:val="center"/>
          </w:tcPr>
          <w:p w14:paraId="0CA7D3B2" w14:textId="77777777" w:rsidR="00EF046F" w:rsidRPr="00296075" w:rsidRDefault="00EF046F" w:rsidP="00875F12">
            <w:pPr>
              <w:numPr>
                <w:ilvl w:val="0"/>
                <w:numId w:val="30"/>
              </w:numPr>
              <w:spacing w:line="276" w:lineRule="auto"/>
              <w:ind w:left="357" w:hanging="357"/>
            </w:pPr>
            <w:r w:rsidRPr="00296075">
              <w:t>Ha</w:t>
            </w:r>
            <w:r>
              <w:t>s there been any outbreak of PPR</w:t>
            </w:r>
            <w:r w:rsidRPr="00296075">
              <w:t xml:space="preserve"> during the past </w:t>
            </w:r>
            <w:r w:rsidR="0071525A">
              <w:t xml:space="preserve">12 </w:t>
            </w:r>
            <w:r w:rsidRPr="00296075">
              <w:t>months?</w:t>
            </w:r>
          </w:p>
        </w:tc>
        <w:tc>
          <w:tcPr>
            <w:tcW w:w="865" w:type="dxa"/>
            <w:shd w:val="clear" w:color="auto" w:fill="auto"/>
            <w:vAlign w:val="center"/>
          </w:tcPr>
          <w:p w14:paraId="1D711933" w14:textId="77777777" w:rsidR="00EF046F" w:rsidRPr="00CB07A6" w:rsidRDefault="00EF046F" w:rsidP="00D96BF3">
            <w:pPr>
              <w:spacing w:line="276" w:lineRule="auto"/>
            </w:pPr>
          </w:p>
        </w:tc>
        <w:tc>
          <w:tcPr>
            <w:tcW w:w="851" w:type="dxa"/>
            <w:shd w:val="clear" w:color="auto" w:fill="auto"/>
            <w:vAlign w:val="center"/>
          </w:tcPr>
          <w:p w14:paraId="16E08296" w14:textId="77777777" w:rsidR="00EF046F" w:rsidRPr="00CB07A6" w:rsidRDefault="00EF046F" w:rsidP="00D96BF3">
            <w:pPr>
              <w:spacing w:line="276" w:lineRule="auto"/>
            </w:pPr>
          </w:p>
        </w:tc>
      </w:tr>
      <w:tr w:rsidR="00EF046F" w:rsidRPr="00F11F7A" w14:paraId="25E6DFFD" w14:textId="77777777" w:rsidTr="002F600E">
        <w:trPr>
          <w:trHeight w:val="510"/>
        </w:trPr>
        <w:tc>
          <w:tcPr>
            <w:tcW w:w="7890" w:type="dxa"/>
            <w:shd w:val="clear" w:color="auto" w:fill="auto"/>
            <w:vAlign w:val="center"/>
          </w:tcPr>
          <w:p w14:paraId="647A002B" w14:textId="77777777" w:rsidR="00EF046F" w:rsidRPr="00CB07A6" w:rsidRDefault="00EF046F" w:rsidP="00875F12">
            <w:pPr>
              <w:numPr>
                <w:ilvl w:val="0"/>
                <w:numId w:val="30"/>
              </w:numPr>
              <w:spacing w:line="276" w:lineRule="auto"/>
              <w:ind w:left="357" w:hanging="357"/>
              <w:rPr>
                <w:szCs w:val="20"/>
              </w:rPr>
            </w:pPr>
            <w:r w:rsidRPr="00766958">
              <w:t xml:space="preserve">Has any evidence of </w:t>
            </w:r>
            <w:r>
              <w:t xml:space="preserve">PPR virus </w:t>
            </w:r>
            <w:r w:rsidRPr="00766958">
              <w:t xml:space="preserve">infection </w:t>
            </w:r>
            <w:r w:rsidR="00DC5525" w:rsidRPr="00104262">
              <w:rPr>
                <w:rFonts w:eastAsia="Malgun Gothic" w:hint="eastAsia"/>
                <w:lang w:eastAsia="ko-KR"/>
              </w:rPr>
              <w:t xml:space="preserve">been found </w:t>
            </w:r>
            <w:r w:rsidRPr="00766958">
              <w:t>during the past 12 months?</w:t>
            </w:r>
          </w:p>
        </w:tc>
        <w:tc>
          <w:tcPr>
            <w:tcW w:w="865" w:type="dxa"/>
            <w:shd w:val="clear" w:color="auto" w:fill="auto"/>
            <w:vAlign w:val="center"/>
          </w:tcPr>
          <w:p w14:paraId="37655F04" w14:textId="77777777" w:rsidR="00EF046F" w:rsidRPr="00CB07A6" w:rsidRDefault="00EF046F" w:rsidP="00D96BF3">
            <w:pPr>
              <w:spacing w:line="276" w:lineRule="auto"/>
            </w:pPr>
          </w:p>
        </w:tc>
        <w:tc>
          <w:tcPr>
            <w:tcW w:w="851" w:type="dxa"/>
            <w:shd w:val="clear" w:color="auto" w:fill="auto"/>
            <w:vAlign w:val="center"/>
          </w:tcPr>
          <w:p w14:paraId="46FAFDC9" w14:textId="77777777" w:rsidR="00EF046F" w:rsidRPr="00CB07A6" w:rsidRDefault="00EF046F" w:rsidP="00D96BF3">
            <w:pPr>
              <w:spacing w:line="276" w:lineRule="auto"/>
            </w:pPr>
          </w:p>
        </w:tc>
      </w:tr>
      <w:tr w:rsidR="00EF046F" w:rsidRPr="00F11F7A" w14:paraId="1A7D2F16" w14:textId="77777777" w:rsidTr="002F600E">
        <w:trPr>
          <w:trHeight w:val="510"/>
        </w:trPr>
        <w:tc>
          <w:tcPr>
            <w:tcW w:w="7890" w:type="dxa"/>
            <w:shd w:val="clear" w:color="auto" w:fill="auto"/>
            <w:vAlign w:val="center"/>
          </w:tcPr>
          <w:p w14:paraId="252BA9D4" w14:textId="77777777" w:rsidR="00EF046F" w:rsidRPr="00CB07A6" w:rsidRDefault="00EF046F" w:rsidP="00875F12">
            <w:pPr>
              <w:numPr>
                <w:ilvl w:val="0"/>
                <w:numId w:val="30"/>
              </w:numPr>
              <w:spacing w:line="276" w:lineRule="auto"/>
              <w:ind w:left="357" w:hanging="357"/>
              <w:rPr>
                <w:szCs w:val="20"/>
              </w:rPr>
            </w:pPr>
            <w:r w:rsidRPr="00766958">
              <w:t xml:space="preserve">Has </w:t>
            </w:r>
            <w:r w:rsidR="00DC5525" w:rsidRPr="00104262">
              <w:rPr>
                <w:rFonts w:eastAsia="Malgun Gothic" w:hint="eastAsia"/>
                <w:lang w:eastAsia="ko-KR"/>
              </w:rPr>
              <w:t xml:space="preserve">any </w:t>
            </w:r>
            <w:hyperlink r:id="rId31" w:anchor="terme_vaccination" w:history="1">
              <w:r w:rsidRPr="00766958">
                <w:t>vaccination</w:t>
              </w:r>
            </w:hyperlink>
            <w:r w:rsidRPr="00766958">
              <w:t xml:space="preserve"> against </w:t>
            </w:r>
            <w:r>
              <w:t>PPR</w:t>
            </w:r>
            <w:r w:rsidRPr="00766958">
              <w:t xml:space="preserve"> been carried out during the past </w:t>
            </w:r>
            <w:r w:rsidR="00875F12">
              <w:rPr>
                <w:rFonts w:eastAsia="Malgun Gothic"/>
                <w:lang w:eastAsia="ko-KR"/>
              </w:rPr>
              <w:t xml:space="preserve">12 </w:t>
            </w:r>
            <w:r w:rsidRPr="00766958">
              <w:t>months?</w:t>
            </w:r>
          </w:p>
        </w:tc>
        <w:tc>
          <w:tcPr>
            <w:tcW w:w="865" w:type="dxa"/>
            <w:shd w:val="clear" w:color="auto" w:fill="auto"/>
            <w:vAlign w:val="center"/>
          </w:tcPr>
          <w:p w14:paraId="171EF758" w14:textId="77777777" w:rsidR="00EF046F" w:rsidRPr="00CB07A6" w:rsidRDefault="00EF046F" w:rsidP="00D96BF3">
            <w:pPr>
              <w:spacing w:line="276" w:lineRule="auto"/>
            </w:pPr>
          </w:p>
        </w:tc>
        <w:tc>
          <w:tcPr>
            <w:tcW w:w="851" w:type="dxa"/>
            <w:shd w:val="clear" w:color="auto" w:fill="auto"/>
            <w:vAlign w:val="center"/>
          </w:tcPr>
          <w:p w14:paraId="1A03AFD5" w14:textId="77777777" w:rsidR="00EF046F" w:rsidRPr="00CB07A6" w:rsidRDefault="00EF046F" w:rsidP="00D96BF3">
            <w:pPr>
              <w:spacing w:line="276" w:lineRule="auto"/>
            </w:pPr>
          </w:p>
        </w:tc>
      </w:tr>
      <w:tr w:rsidR="00AE3C36" w:rsidRPr="00F11F7A" w14:paraId="5B39FED6" w14:textId="77777777" w:rsidTr="002F600E">
        <w:trPr>
          <w:trHeight w:val="510"/>
        </w:trPr>
        <w:tc>
          <w:tcPr>
            <w:tcW w:w="7890" w:type="dxa"/>
            <w:vMerge w:val="restart"/>
            <w:shd w:val="clear" w:color="auto" w:fill="auto"/>
            <w:vAlign w:val="center"/>
          </w:tcPr>
          <w:p w14:paraId="4F841504" w14:textId="77777777" w:rsidR="00AE3C36" w:rsidRPr="00CB07A6" w:rsidRDefault="00AE3C36" w:rsidP="003275D8">
            <w:pPr>
              <w:numPr>
                <w:ilvl w:val="0"/>
                <w:numId w:val="30"/>
              </w:numPr>
              <w:spacing w:line="276" w:lineRule="auto"/>
              <w:ind w:left="357" w:hanging="357"/>
              <w:rPr>
                <w:szCs w:val="20"/>
              </w:rPr>
            </w:pPr>
            <w:r>
              <w:t xml:space="preserve">If </w:t>
            </w:r>
            <w:r w:rsidRPr="00DE50D1">
              <w:t xml:space="preserve">domestic </w:t>
            </w:r>
            <w:r>
              <w:t>sheep and goats</w:t>
            </w:r>
            <w:r w:rsidRPr="00DE50D1">
              <w:t xml:space="preserve"> </w:t>
            </w:r>
            <w:r>
              <w:t>are introduced in the free zone</w:t>
            </w:r>
            <w:r w:rsidRPr="00766958">
              <w:t xml:space="preserve">, are </w:t>
            </w:r>
            <w:r>
              <w:t>they introduced</w:t>
            </w:r>
            <w:r w:rsidRPr="00DE50D1">
              <w:t xml:space="preserve"> in accordance with requirements at least as strict as those in Chapter 14.7</w:t>
            </w:r>
            <w:r>
              <w:t>.</w:t>
            </w:r>
            <w:r w:rsidRPr="00DE50D1">
              <w:t>?</w:t>
            </w:r>
          </w:p>
        </w:tc>
        <w:tc>
          <w:tcPr>
            <w:tcW w:w="865" w:type="dxa"/>
            <w:shd w:val="clear" w:color="auto" w:fill="auto"/>
            <w:vAlign w:val="center"/>
          </w:tcPr>
          <w:p w14:paraId="192712DF" w14:textId="77777777" w:rsidR="00AE3C36" w:rsidRPr="00CB07A6" w:rsidRDefault="00AE3C36" w:rsidP="00D96BF3">
            <w:pPr>
              <w:spacing w:line="276" w:lineRule="auto"/>
            </w:pPr>
          </w:p>
        </w:tc>
        <w:tc>
          <w:tcPr>
            <w:tcW w:w="851" w:type="dxa"/>
            <w:shd w:val="clear" w:color="auto" w:fill="auto"/>
            <w:vAlign w:val="center"/>
          </w:tcPr>
          <w:p w14:paraId="0B0BB561" w14:textId="77777777" w:rsidR="00AE3C36" w:rsidRPr="00CB07A6" w:rsidRDefault="00AE3C36" w:rsidP="00D96BF3">
            <w:pPr>
              <w:spacing w:line="276" w:lineRule="auto"/>
            </w:pPr>
          </w:p>
        </w:tc>
      </w:tr>
      <w:tr w:rsidR="00AE3C36" w:rsidRPr="00F11F7A" w14:paraId="4FD3DB37" w14:textId="77777777" w:rsidTr="002F600E">
        <w:trPr>
          <w:trHeight w:val="567"/>
        </w:trPr>
        <w:tc>
          <w:tcPr>
            <w:tcW w:w="7890" w:type="dxa"/>
            <w:vMerge/>
            <w:shd w:val="clear" w:color="auto" w:fill="auto"/>
            <w:vAlign w:val="center"/>
          </w:tcPr>
          <w:p w14:paraId="5AF24536" w14:textId="77777777" w:rsidR="00AE3C36" w:rsidRDefault="00AE3C36" w:rsidP="003275D8">
            <w:pPr>
              <w:numPr>
                <w:ilvl w:val="0"/>
                <w:numId w:val="30"/>
              </w:numPr>
              <w:spacing w:line="276" w:lineRule="auto"/>
              <w:ind w:left="357" w:hanging="357"/>
            </w:pPr>
          </w:p>
        </w:tc>
        <w:tc>
          <w:tcPr>
            <w:tcW w:w="1716" w:type="dxa"/>
            <w:gridSpan w:val="2"/>
            <w:shd w:val="clear" w:color="auto" w:fill="auto"/>
            <w:vAlign w:val="center"/>
          </w:tcPr>
          <w:p w14:paraId="1B5610EC" w14:textId="77777777" w:rsidR="00AE3C36" w:rsidRPr="00CB07A6" w:rsidRDefault="00AE3C36" w:rsidP="002F600E">
            <w:pPr>
              <w:spacing w:line="276" w:lineRule="auto"/>
              <w:jc w:val="center"/>
            </w:pPr>
            <w:r w:rsidRPr="0050357E">
              <w:t>N/A (no importation)</w:t>
            </w:r>
          </w:p>
        </w:tc>
      </w:tr>
      <w:tr w:rsidR="00AE3C36" w:rsidRPr="00F11F7A" w14:paraId="4B689844" w14:textId="77777777" w:rsidTr="002F600E">
        <w:trPr>
          <w:trHeight w:val="510"/>
        </w:trPr>
        <w:tc>
          <w:tcPr>
            <w:tcW w:w="7890" w:type="dxa"/>
            <w:vMerge w:val="restart"/>
            <w:shd w:val="clear" w:color="auto" w:fill="auto"/>
            <w:vAlign w:val="center"/>
          </w:tcPr>
          <w:p w14:paraId="0D8DB0A3" w14:textId="77777777" w:rsidR="00AE3C36" w:rsidRPr="00CB07A6" w:rsidRDefault="00AE3C36" w:rsidP="0071525A">
            <w:pPr>
              <w:numPr>
                <w:ilvl w:val="0"/>
                <w:numId w:val="30"/>
              </w:numPr>
              <w:spacing w:line="276" w:lineRule="auto"/>
              <w:ind w:left="357" w:hanging="357"/>
              <w:rPr>
                <w:szCs w:val="20"/>
              </w:rPr>
            </w:pPr>
            <w:r w:rsidRPr="00766958">
              <w:t xml:space="preserve">If </w:t>
            </w:r>
            <w:r>
              <w:t xml:space="preserve">semen, oocytes and </w:t>
            </w:r>
            <w:r w:rsidRPr="00766958">
              <w:t>embryos</w:t>
            </w:r>
            <w:r>
              <w:t xml:space="preserve"> are</w:t>
            </w:r>
            <w:r w:rsidRPr="00766958">
              <w:t xml:space="preserve"> </w:t>
            </w:r>
            <w:r>
              <w:t>introduced in the free zone</w:t>
            </w:r>
            <w:r w:rsidRPr="00766958">
              <w:t>, are</w:t>
            </w:r>
            <w:r>
              <w:t xml:space="preserve"> they</w:t>
            </w:r>
            <w:r w:rsidRPr="00766958">
              <w:t xml:space="preserve"> </w:t>
            </w:r>
            <w:r>
              <w:t>introduced</w:t>
            </w:r>
            <w:r w:rsidRPr="00766958">
              <w:t xml:space="preserve"> in accordance with requirements at least as strict as those in </w:t>
            </w:r>
            <w:r>
              <w:t>Chapter 14.7.</w:t>
            </w:r>
            <w:r w:rsidRPr="00766958">
              <w:t>?</w:t>
            </w:r>
          </w:p>
        </w:tc>
        <w:tc>
          <w:tcPr>
            <w:tcW w:w="865" w:type="dxa"/>
            <w:shd w:val="clear" w:color="auto" w:fill="auto"/>
            <w:vAlign w:val="center"/>
          </w:tcPr>
          <w:p w14:paraId="0FBE2706" w14:textId="77777777" w:rsidR="00AE3C36" w:rsidRPr="00CB07A6" w:rsidRDefault="00AE3C36" w:rsidP="00D96BF3">
            <w:pPr>
              <w:spacing w:line="276" w:lineRule="auto"/>
            </w:pPr>
          </w:p>
        </w:tc>
        <w:tc>
          <w:tcPr>
            <w:tcW w:w="851" w:type="dxa"/>
            <w:shd w:val="clear" w:color="auto" w:fill="auto"/>
            <w:vAlign w:val="center"/>
          </w:tcPr>
          <w:p w14:paraId="0CEBC170" w14:textId="77777777" w:rsidR="00AE3C36" w:rsidRPr="00CB07A6" w:rsidRDefault="00AE3C36" w:rsidP="00D96BF3">
            <w:pPr>
              <w:spacing w:line="276" w:lineRule="auto"/>
            </w:pPr>
          </w:p>
        </w:tc>
      </w:tr>
      <w:tr w:rsidR="00AE3C36" w:rsidRPr="00F11F7A" w14:paraId="14EB46FD" w14:textId="77777777" w:rsidTr="002F600E">
        <w:trPr>
          <w:trHeight w:val="567"/>
        </w:trPr>
        <w:tc>
          <w:tcPr>
            <w:tcW w:w="7890" w:type="dxa"/>
            <w:vMerge/>
            <w:shd w:val="clear" w:color="auto" w:fill="auto"/>
            <w:vAlign w:val="center"/>
          </w:tcPr>
          <w:p w14:paraId="06A6337C" w14:textId="77777777" w:rsidR="00AE3C36" w:rsidRPr="00766958" w:rsidRDefault="00AE3C36" w:rsidP="0071525A">
            <w:pPr>
              <w:numPr>
                <w:ilvl w:val="0"/>
                <w:numId w:val="30"/>
              </w:numPr>
              <w:spacing w:line="276" w:lineRule="auto"/>
              <w:ind w:left="357" w:hanging="357"/>
            </w:pPr>
          </w:p>
        </w:tc>
        <w:tc>
          <w:tcPr>
            <w:tcW w:w="1716" w:type="dxa"/>
            <w:gridSpan w:val="2"/>
            <w:shd w:val="clear" w:color="auto" w:fill="auto"/>
            <w:vAlign w:val="center"/>
          </w:tcPr>
          <w:p w14:paraId="3111DA2A" w14:textId="77777777" w:rsidR="00AE3C36" w:rsidRPr="00CB07A6" w:rsidRDefault="00AE3C36" w:rsidP="002F600E">
            <w:pPr>
              <w:spacing w:line="276" w:lineRule="auto"/>
              <w:jc w:val="center"/>
            </w:pPr>
            <w:r w:rsidRPr="0050357E">
              <w:t>N/A (no importation)</w:t>
            </w:r>
          </w:p>
        </w:tc>
      </w:tr>
      <w:tr w:rsidR="00AE3C36" w:rsidRPr="00F11F7A" w14:paraId="1B0C98C7" w14:textId="77777777" w:rsidTr="002F600E">
        <w:trPr>
          <w:trHeight w:val="510"/>
        </w:trPr>
        <w:tc>
          <w:tcPr>
            <w:tcW w:w="7890" w:type="dxa"/>
            <w:vMerge w:val="restart"/>
            <w:shd w:val="clear" w:color="auto" w:fill="auto"/>
            <w:vAlign w:val="center"/>
          </w:tcPr>
          <w:p w14:paraId="210F2790" w14:textId="77777777" w:rsidR="00AE3C36" w:rsidRPr="00CB07A6" w:rsidRDefault="00AE3C36" w:rsidP="00DE50D1">
            <w:pPr>
              <w:numPr>
                <w:ilvl w:val="0"/>
                <w:numId w:val="30"/>
              </w:numPr>
              <w:spacing w:line="276" w:lineRule="auto"/>
              <w:ind w:left="357" w:hanging="357"/>
            </w:pPr>
            <w:r>
              <w:t xml:space="preserve">If the zone is not historically free from PPR in accordance with Article 1.4.6., is </w:t>
            </w:r>
            <w:hyperlink r:id="rId32" w:anchor="terme_surveillance" w:history="1">
              <w:r w:rsidRPr="00766958">
                <w:t>surveillance</w:t>
              </w:r>
            </w:hyperlink>
            <w:r w:rsidRPr="00766958">
              <w:t xml:space="preserve"> </w:t>
            </w:r>
            <w:r>
              <w:t>in operation</w:t>
            </w:r>
            <w:r w:rsidRPr="00766958">
              <w:t xml:space="preserve"> in accordance with Articles 1</w:t>
            </w:r>
            <w:r>
              <w:t>4</w:t>
            </w:r>
            <w:r w:rsidRPr="00766958">
              <w:t>.</w:t>
            </w:r>
            <w:r>
              <w:t>7</w:t>
            </w:r>
            <w:r w:rsidRPr="00766958">
              <w:t>.</w:t>
            </w:r>
            <w:r>
              <w:t>27</w:t>
            </w:r>
            <w:r w:rsidRPr="00766958">
              <w:t>.</w:t>
            </w:r>
            <w:r>
              <w:t xml:space="preserve"> </w:t>
            </w:r>
            <w:r w:rsidRPr="00766958">
              <w:t>to 1</w:t>
            </w:r>
            <w:r>
              <w:t>4</w:t>
            </w:r>
            <w:r w:rsidRPr="00766958">
              <w:t>.</w:t>
            </w:r>
            <w:r>
              <w:t>7</w:t>
            </w:r>
            <w:r w:rsidRPr="00766958">
              <w:t>.</w:t>
            </w:r>
            <w:r>
              <w:t>3</w:t>
            </w:r>
            <w:r w:rsidRPr="00766958">
              <w:t>3</w:t>
            </w:r>
            <w:r>
              <w:t>.?</w:t>
            </w:r>
          </w:p>
        </w:tc>
        <w:tc>
          <w:tcPr>
            <w:tcW w:w="865" w:type="dxa"/>
            <w:shd w:val="clear" w:color="auto" w:fill="auto"/>
            <w:vAlign w:val="center"/>
          </w:tcPr>
          <w:p w14:paraId="5D6D7602" w14:textId="77777777" w:rsidR="00AE3C36" w:rsidRPr="00CB07A6" w:rsidRDefault="00AE3C36" w:rsidP="00D96BF3">
            <w:pPr>
              <w:spacing w:line="276" w:lineRule="auto"/>
              <w:ind w:left="357" w:hanging="357"/>
            </w:pPr>
          </w:p>
        </w:tc>
        <w:tc>
          <w:tcPr>
            <w:tcW w:w="851" w:type="dxa"/>
            <w:shd w:val="clear" w:color="auto" w:fill="auto"/>
            <w:vAlign w:val="center"/>
          </w:tcPr>
          <w:p w14:paraId="4B551B7E" w14:textId="77777777" w:rsidR="00AE3C36" w:rsidRPr="00CB07A6" w:rsidRDefault="00AE3C36" w:rsidP="00D96BF3">
            <w:pPr>
              <w:spacing w:line="276" w:lineRule="auto"/>
              <w:ind w:left="357" w:hanging="357"/>
            </w:pPr>
          </w:p>
        </w:tc>
      </w:tr>
      <w:tr w:rsidR="00AE3C36" w:rsidRPr="00F11F7A" w14:paraId="3474CEFE" w14:textId="77777777" w:rsidTr="002F600E">
        <w:trPr>
          <w:trHeight w:val="536"/>
        </w:trPr>
        <w:tc>
          <w:tcPr>
            <w:tcW w:w="7890" w:type="dxa"/>
            <w:vMerge/>
            <w:shd w:val="clear" w:color="auto" w:fill="auto"/>
            <w:vAlign w:val="center"/>
          </w:tcPr>
          <w:p w14:paraId="4D4DC244" w14:textId="77777777" w:rsidR="00AE3C36" w:rsidRDefault="00AE3C36" w:rsidP="00AE3C36">
            <w:pPr>
              <w:numPr>
                <w:ilvl w:val="0"/>
                <w:numId w:val="30"/>
              </w:numPr>
              <w:spacing w:line="276" w:lineRule="auto"/>
              <w:ind w:left="357" w:hanging="357"/>
            </w:pPr>
          </w:p>
        </w:tc>
        <w:tc>
          <w:tcPr>
            <w:tcW w:w="1716" w:type="dxa"/>
            <w:gridSpan w:val="2"/>
            <w:shd w:val="clear" w:color="auto" w:fill="auto"/>
            <w:vAlign w:val="center"/>
          </w:tcPr>
          <w:p w14:paraId="3B22787B" w14:textId="77777777" w:rsidR="00AE3C36" w:rsidRPr="00CB07A6" w:rsidRDefault="00AE3C36" w:rsidP="002F600E">
            <w:pPr>
              <w:spacing w:line="276" w:lineRule="auto"/>
              <w:jc w:val="center"/>
            </w:pPr>
            <w:r w:rsidRPr="0092129A">
              <w:t>N/A (historically free from PPR)</w:t>
            </w:r>
          </w:p>
        </w:tc>
      </w:tr>
      <w:tr w:rsidR="00AE3C36" w:rsidRPr="00F11F7A" w14:paraId="4ED0B823" w14:textId="77777777" w:rsidTr="002F600E">
        <w:trPr>
          <w:trHeight w:val="510"/>
        </w:trPr>
        <w:tc>
          <w:tcPr>
            <w:tcW w:w="7890" w:type="dxa"/>
            <w:shd w:val="clear" w:color="auto" w:fill="auto"/>
            <w:vAlign w:val="center"/>
          </w:tcPr>
          <w:p w14:paraId="0035A49E" w14:textId="77777777" w:rsidR="00AE3C36" w:rsidRPr="00CB07A6" w:rsidRDefault="00AE3C36" w:rsidP="00AE3C36">
            <w:pPr>
              <w:numPr>
                <w:ilvl w:val="0"/>
                <w:numId w:val="30"/>
              </w:numPr>
              <w:spacing w:line="276" w:lineRule="auto"/>
              <w:ind w:left="357" w:hanging="357"/>
            </w:pPr>
            <w:r w:rsidRPr="00766958">
              <w:t xml:space="preserve">Have regulatory measures for the prevention and control of </w:t>
            </w:r>
            <w:r>
              <w:t xml:space="preserve">PPR been changed </w:t>
            </w:r>
            <w:r w:rsidRPr="00766958">
              <w:t>during the past 12 months</w:t>
            </w:r>
            <w:r>
              <w:t>?</w:t>
            </w:r>
          </w:p>
        </w:tc>
        <w:tc>
          <w:tcPr>
            <w:tcW w:w="865" w:type="dxa"/>
            <w:shd w:val="clear" w:color="auto" w:fill="auto"/>
            <w:vAlign w:val="center"/>
          </w:tcPr>
          <w:p w14:paraId="24F8F9AC" w14:textId="77777777" w:rsidR="00AE3C36" w:rsidRPr="00CB07A6" w:rsidRDefault="00AE3C36" w:rsidP="00AE3C36">
            <w:pPr>
              <w:spacing w:line="276" w:lineRule="auto"/>
            </w:pPr>
          </w:p>
        </w:tc>
        <w:tc>
          <w:tcPr>
            <w:tcW w:w="851" w:type="dxa"/>
            <w:shd w:val="clear" w:color="auto" w:fill="auto"/>
            <w:vAlign w:val="center"/>
          </w:tcPr>
          <w:p w14:paraId="7E8EFEC5" w14:textId="77777777" w:rsidR="00AE3C36" w:rsidRPr="00CB07A6" w:rsidRDefault="00AE3C36" w:rsidP="00AE3C36">
            <w:pPr>
              <w:spacing w:line="276" w:lineRule="auto"/>
            </w:pPr>
          </w:p>
        </w:tc>
      </w:tr>
      <w:tr w:rsidR="00AE3C36" w:rsidRPr="00F11F7A" w14:paraId="0896D30F" w14:textId="77777777" w:rsidTr="002F600E">
        <w:trPr>
          <w:trHeight w:val="510"/>
        </w:trPr>
        <w:tc>
          <w:tcPr>
            <w:tcW w:w="7890" w:type="dxa"/>
            <w:shd w:val="clear" w:color="auto" w:fill="auto"/>
            <w:vAlign w:val="center"/>
          </w:tcPr>
          <w:p w14:paraId="3834F833" w14:textId="77777777" w:rsidR="00AE3C36" w:rsidRPr="00CB07A6" w:rsidRDefault="00AE3C36" w:rsidP="00AE3C36">
            <w:pPr>
              <w:numPr>
                <w:ilvl w:val="0"/>
                <w:numId w:val="30"/>
              </w:numPr>
              <w:spacing w:line="276" w:lineRule="auto"/>
              <w:ind w:left="357" w:hanging="357"/>
            </w:pPr>
            <w:r w:rsidRPr="00CB07A6">
              <w:t>Ha</w:t>
            </w:r>
            <w:r>
              <w:t>ve</w:t>
            </w:r>
            <w:r w:rsidRPr="00CB07A6">
              <w:t xml:space="preserve"> any animals vaccinated against PPR been </w:t>
            </w:r>
            <w:r>
              <w:t>introduced in the free zone</w:t>
            </w:r>
            <w:r w:rsidRPr="00701562">
              <w:rPr>
                <w:rFonts w:eastAsia="Malgun Gothic" w:hint="eastAsia"/>
                <w:lang w:eastAsia="ko-KR"/>
              </w:rPr>
              <w:t xml:space="preserve"> since the cessation of vaccination</w:t>
            </w:r>
            <w:r>
              <w:t>?</w:t>
            </w:r>
          </w:p>
        </w:tc>
        <w:tc>
          <w:tcPr>
            <w:tcW w:w="865" w:type="dxa"/>
            <w:shd w:val="clear" w:color="auto" w:fill="auto"/>
            <w:vAlign w:val="center"/>
          </w:tcPr>
          <w:p w14:paraId="63227C11" w14:textId="77777777" w:rsidR="00AE3C36" w:rsidRPr="00CB07A6" w:rsidRDefault="00AE3C36" w:rsidP="00AE3C36">
            <w:pPr>
              <w:spacing w:line="276" w:lineRule="auto"/>
              <w:ind w:left="357" w:hanging="357"/>
            </w:pPr>
          </w:p>
        </w:tc>
        <w:tc>
          <w:tcPr>
            <w:tcW w:w="851" w:type="dxa"/>
            <w:shd w:val="clear" w:color="auto" w:fill="auto"/>
            <w:vAlign w:val="center"/>
          </w:tcPr>
          <w:p w14:paraId="3CFE7337" w14:textId="77777777" w:rsidR="00AE3C36" w:rsidRPr="00CB07A6" w:rsidRDefault="00AE3C36" w:rsidP="00AE3C36">
            <w:pPr>
              <w:spacing w:line="276" w:lineRule="auto"/>
              <w:ind w:left="357" w:hanging="357"/>
            </w:pPr>
          </w:p>
        </w:tc>
      </w:tr>
      <w:tr w:rsidR="00AE3C36" w:rsidRPr="00F11F7A" w14:paraId="39C2A136" w14:textId="77777777" w:rsidTr="002F600E">
        <w:trPr>
          <w:trHeight w:val="510"/>
        </w:trPr>
        <w:tc>
          <w:tcPr>
            <w:tcW w:w="7890" w:type="dxa"/>
            <w:shd w:val="clear" w:color="auto" w:fill="auto"/>
            <w:vAlign w:val="center"/>
          </w:tcPr>
          <w:p w14:paraId="1D2BA444" w14:textId="77777777" w:rsidR="00AE3C36" w:rsidRPr="00CB07A6" w:rsidRDefault="00AE3C36" w:rsidP="00AE3C36">
            <w:pPr>
              <w:numPr>
                <w:ilvl w:val="0"/>
                <w:numId w:val="30"/>
              </w:numPr>
              <w:spacing w:line="276" w:lineRule="auto"/>
              <w:ind w:left="357" w:hanging="357"/>
            </w:pPr>
            <w:r w:rsidRPr="00CB07A6">
              <w:t xml:space="preserve"> Have any changes</w:t>
            </w:r>
            <w:r>
              <w:t xml:space="preserve"> </w:t>
            </w:r>
            <w:r w:rsidRPr="00CB07A6">
              <w:t xml:space="preserve">in the epidemiological situation or other significant events regarding PPR </w:t>
            </w:r>
            <w:r>
              <w:t>occurred</w:t>
            </w:r>
            <w:r w:rsidRPr="00CB07A6">
              <w:t xml:space="preserve"> during the past 12 months? </w:t>
            </w:r>
          </w:p>
        </w:tc>
        <w:tc>
          <w:tcPr>
            <w:tcW w:w="865" w:type="dxa"/>
            <w:shd w:val="clear" w:color="auto" w:fill="auto"/>
            <w:vAlign w:val="center"/>
          </w:tcPr>
          <w:p w14:paraId="2E4998ED" w14:textId="77777777" w:rsidR="00AE3C36" w:rsidRPr="00CB07A6" w:rsidRDefault="00AE3C36" w:rsidP="00AE3C36">
            <w:pPr>
              <w:spacing w:line="276" w:lineRule="auto"/>
              <w:ind w:left="357" w:hanging="357"/>
            </w:pPr>
          </w:p>
        </w:tc>
        <w:tc>
          <w:tcPr>
            <w:tcW w:w="851" w:type="dxa"/>
            <w:shd w:val="clear" w:color="auto" w:fill="auto"/>
            <w:vAlign w:val="center"/>
          </w:tcPr>
          <w:p w14:paraId="587C75DE" w14:textId="77777777" w:rsidR="00AE3C36" w:rsidRPr="00CB07A6" w:rsidRDefault="00AE3C36" w:rsidP="00AE3C36">
            <w:pPr>
              <w:spacing w:line="276" w:lineRule="auto"/>
              <w:ind w:left="357" w:hanging="357"/>
            </w:pPr>
          </w:p>
        </w:tc>
      </w:tr>
      <w:tr w:rsidR="00AE3C36" w:rsidRPr="00F11F7A" w14:paraId="1F7635B5" w14:textId="77777777" w:rsidTr="002F600E">
        <w:trPr>
          <w:trHeight w:val="524"/>
        </w:trPr>
        <w:tc>
          <w:tcPr>
            <w:tcW w:w="9606" w:type="dxa"/>
            <w:gridSpan w:val="3"/>
            <w:shd w:val="clear" w:color="auto" w:fill="auto"/>
            <w:vAlign w:val="center"/>
          </w:tcPr>
          <w:p w14:paraId="7AAF6D1B" w14:textId="77777777" w:rsidR="00AE3C36" w:rsidRDefault="00AE3C36" w:rsidP="00AE3C36">
            <w:pPr>
              <w:spacing w:line="276" w:lineRule="auto"/>
              <w:rPr>
                <w:szCs w:val="20"/>
              </w:rPr>
            </w:pPr>
            <w:r>
              <w:t>Please provide any additional comments and/or relevant material associated to your annual reconfirmation of PPR free zone.</w:t>
            </w:r>
          </w:p>
          <w:p w14:paraId="36F99281" w14:textId="77777777" w:rsidR="00AE3C36" w:rsidRPr="00CB07A6" w:rsidRDefault="00AE3C36" w:rsidP="00AE3C36">
            <w:pPr>
              <w:spacing w:line="276" w:lineRule="auto"/>
            </w:pPr>
            <w:r>
              <w:rPr>
                <w:szCs w:val="20"/>
              </w:rPr>
              <w:t>Please provide relevant documented evidence substantiating your answers to questions 6 to 9.</w:t>
            </w:r>
          </w:p>
        </w:tc>
      </w:tr>
      <w:tr w:rsidR="00AE3C36" w:rsidRPr="00F11F7A" w14:paraId="3DD02F77" w14:textId="77777777" w:rsidTr="002F600E">
        <w:trPr>
          <w:trHeight w:val="1814"/>
        </w:trPr>
        <w:tc>
          <w:tcPr>
            <w:tcW w:w="9606" w:type="dxa"/>
            <w:gridSpan w:val="3"/>
            <w:shd w:val="clear" w:color="auto" w:fill="auto"/>
          </w:tcPr>
          <w:p w14:paraId="68CF6A93" w14:textId="77777777" w:rsidR="00AE3C36" w:rsidRPr="0071525A" w:rsidRDefault="00AE3C36" w:rsidP="00AE3C36">
            <w:pPr>
              <w:spacing w:line="276" w:lineRule="auto"/>
              <w:rPr>
                <w:rFonts w:eastAsia="Malgun Gothic"/>
                <w:b/>
                <w:lang w:eastAsia="ko-KR"/>
              </w:rPr>
            </w:pPr>
            <w:r w:rsidRPr="0071525A">
              <w:rPr>
                <w:rFonts w:eastAsia="Malgun Gothic"/>
                <w:b/>
                <w:lang w:eastAsia="ko-KR"/>
              </w:rPr>
              <w:t>I</w:t>
            </w:r>
            <w:r w:rsidRPr="0071525A">
              <w:rPr>
                <w:rFonts w:eastAsia="Malgun Gothic" w:hint="eastAsia"/>
                <w:b/>
                <w:lang w:eastAsia="ko-KR"/>
              </w:rPr>
              <w:t xml:space="preserve"> certify that the above are correct.</w:t>
            </w:r>
          </w:p>
          <w:p w14:paraId="78386F01" w14:textId="77777777" w:rsidR="00AE3C36" w:rsidRPr="00CB07A6" w:rsidRDefault="00AE3C36" w:rsidP="00AE3C36">
            <w:pPr>
              <w:spacing w:line="276" w:lineRule="auto"/>
            </w:pPr>
          </w:p>
          <w:p w14:paraId="28075EE5" w14:textId="77777777" w:rsidR="00AE3C36" w:rsidRPr="00CB07A6" w:rsidRDefault="00AE3C36" w:rsidP="00AE3C36">
            <w:pPr>
              <w:spacing w:line="276" w:lineRule="auto"/>
            </w:pPr>
            <w:r w:rsidRPr="00CB07A6">
              <w:t>Date:                                                                         Signature of Delegate:</w:t>
            </w:r>
          </w:p>
        </w:tc>
      </w:tr>
    </w:tbl>
    <w:p w14:paraId="76B9AB83" w14:textId="77777777" w:rsidR="00296075" w:rsidRPr="00CC274E" w:rsidRDefault="00AE3C36" w:rsidP="00296075">
      <w:pPr>
        <w:rPr>
          <w:rFonts w:eastAsia="Malgun Gothic"/>
          <w:b/>
          <w:szCs w:val="20"/>
          <w:lang w:eastAsia="ko-KR"/>
        </w:rPr>
      </w:pPr>
      <w:r>
        <w:rPr>
          <w:b/>
          <w:szCs w:val="20"/>
        </w:rPr>
        <w:br w:type="page"/>
      </w:r>
      <w:r w:rsidR="00296075" w:rsidRPr="00F11F7A">
        <w:rPr>
          <w:b/>
          <w:szCs w:val="20"/>
        </w:rPr>
        <w:lastRenderedPageBreak/>
        <w:t xml:space="preserve">[Reference to the relevant article in the </w:t>
      </w:r>
      <w:r w:rsidR="00296075" w:rsidRPr="00F11F7A">
        <w:rPr>
          <w:rFonts w:eastAsia="Malgun Gothic" w:hint="eastAsia"/>
          <w:b/>
          <w:szCs w:val="20"/>
          <w:lang w:eastAsia="ko-KR"/>
        </w:rPr>
        <w:t xml:space="preserve">PPR </w:t>
      </w:r>
      <w:r w:rsidR="00296075" w:rsidRPr="00F11F7A">
        <w:rPr>
          <w:b/>
          <w:szCs w:val="20"/>
        </w:rPr>
        <w:t xml:space="preserve">chapter of the </w:t>
      </w:r>
      <w:r w:rsidR="00296075" w:rsidRPr="001A1D60">
        <w:rPr>
          <w:b/>
          <w:i/>
          <w:szCs w:val="20"/>
        </w:rPr>
        <w:t>Terrestrial Animal Health Code</w:t>
      </w:r>
      <w:r w:rsidR="00296075" w:rsidRPr="001A1D60">
        <w:rPr>
          <w:b/>
          <w:szCs w:val="20"/>
        </w:rPr>
        <w:t xml:space="preserve"> (</w:t>
      </w:r>
      <w:r w:rsidR="000F1465">
        <w:rPr>
          <w:b/>
          <w:szCs w:val="20"/>
        </w:rPr>
        <w:t>2019</w:t>
      </w:r>
      <w:r w:rsidR="00296075" w:rsidRPr="001A1D60">
        <w:rPr>
          <w:b/>
          <w:szCs w:val="20"/>
        </w:rPr>
        <w:t>)]</w:t>
      </w:r>
    </w:p>
    <w:p w14:paraId="4BF5C523" w14:textId="77777777" w:rsidR="00296075" w:rsidRPr="00F11F7A" w:rsidRDefault="00296075" w:rsidP="00296075">
      <w:pPr>
        <w:rPr>
          <w:b/>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96075" w:rsidRPr="00CB4E02" w14:paraId="12D33B23" w14:textId="77777777" w:rsidTr="00D96BF3">
        <w:tc>
          <w:tcPr>
            <w:tcW w:w="9439" w:type="dxa"/>
            <w:shd w:val="clear" w:color="auto" w:fill="auto"/>
          </w:tcPr>
          <w:p w14:paraId="2E98B5FE" w14:textId="77777777" w:rsidR="00296075" w:rsidRPr="00F11F7A" w:rsidRDefault="00296075" w:rsidP="00D96BF3"/>
          <w:p w14:paraId="338AA8CA" w14:textId="77777777" w:rsidR="00296075" w:rsidRPr="000F1465" w:rsidRDefault="00296075" w:rsidP="00D96BF3">
            <w:pPr>
              <w:spacing w:after="120"/>
              <w:jc w:val="center"/>
              <w:rPr>
                <w:color w:val="000000"/>
                <w:sz w:val="22"/>
                <w:szCs w:val="22"/>
                <w:lang w:eastAsia="fr-FR"/>
              </w:rPr>
            </w:pPr>
            <w:r w:rsidRPr="000F1465">
              <w:rPr>
                <w:color w:val="000000"/>
                <w:sz w:val="22"/>
                <w:szCs w:val="22"/>
                <w:lang w:eastAsia="fr-FR"/>
              </w:rPr>
              <w:t>Article 14.7.3.</w:t>
            </w:r>
          </w:p>
          <w:p w14:paraId="697A2D37" w14:textId="77777777" w:rsidR="00296075" w:rsidRPr="000F1465" w:rsidRDefault="00296075" w:rsidP="00D96BF3">
            <w:pPr>
              <w:spacing w:after="120"/>
              <w:rPr>
                <w:b/>
                <w:bCs/>
                <w:color w:val="000000"/>
                <w:sz w:val="22"/>
                <w:szCs w:val="22"/>
                <w:lang w:eastAsia="fr-FR"/>
              </w:rPr>
            </w:pPr>
            <w:r w:rsidRPr="000F1465">
              <w:rPr>
                <w:b/>
                <w:bCs/>
                <w:color w:val="000000"/>
                <w:sz w:val="22"/>
                <w:szCs w:val="22"/>
                <w:lang w:eastAsia="fr-FR"/>
              </w:rPr>
              <w:t xml:space="preserve">PPR free country </w:t>
            </w:r>
            <w:r w:rsidRPr="000F1465">
              <w:rPr>
                <w:rFonts w:eastAsia="Malgun Gothic"/>
                <w:b/>
                <w:bCs/>
                <w:color w:val="000000"/>
                <w:sz w:val="22"/>
                <w:szCs w:val="22"/>
                <w:lang w:eastAsia="ko-KR"/>
              </w:rPr>
              <w:t xml:space="preserve">or </w:t>
            </w:r>
            <w:r w:rsidRPr="000F1465">
              <w:rPr>
                <w:b/>
                <w:bCs/>
                <w:color w:val="000000"/>
                <w:sz w:val="22"/>
                <w:szCs w:val="22"/>
                <w:lang w:eastAsia="fr-FR"/>
              </w:rPr>
              <w:t>zone</w:t>
            </w:r>
          </w:p>
          <w:p w14:paraId="0F257D09" w14:textId="77777777" w:rsidR="00657DCF" w:rsidRPr="0092129A" w:rsidRDefault="00657DCF" w:rsidP="0092129A">
            <w:pPr>
              <w:numPr>
                <w:ilvl w:val="0"/>
                <w:numId w:val="35"/>
              </w:numPr>
              <w:spacing w:after="160" w:line="259" w:lineRule="auto"/>
              <w:jc w:val="both"/>
              <w:rPr>
                <w:szCs w:val="20"/>
              </w:rPr>
            </w:pPr>
            <w:r w:rsidRPr="0092129A">
              <w:rPr>
                <w:szCs w:val="20"/>
              </w:rPr>
              <w:t>The PPR status of a country or </w:t>
            </w:r>
            <w:hyperlink r:id="rId33" w:anchor="terme_zone_region" w:history="1">
              <w:r w:rsidRPr="00A05CE5">
                <w:rPr>
                  <w:rStyle w:val="Lienhypertexte"/>
                  <w:i/>
                  <w:iCs/>
                  <w:color w:val="3094C9"/>
                  <w:szCs w:val="20"/>
                </w:rPr>
                <w:t>zone</w:t>
              </w:r>
            </w:hyperlink>
            <w:r w:rsidRPr="0092129A">
              <w:rPr>
                <w:szCs w:val="20"/>
              </w:rPr>
              <w:t> should be determined on the basis of the following criteria, as applicable:</w:t>
            </w:r>
          </w:p>
          <w:p w14:paraId="2C3A84E2" w14:textId="77777777" w:rsidR="00657DCF" w:rsidRPr="0092129A" w:rsidRDefault="00657DCF" w:rsidP="0092129A">
            <w:pPr>
              <w:numPr>
                <w:ilvl w:val="1"/>
                <w:numId w:val="35"/>
              </w:numPr>
              <w:spacing w:after="160" w:line="259" w:lineRule="auto"/>
              <w:jc w:val="both"/>
              <w:rPr>
                <w:szCs w:val="20"/>
              </w:rPr>
            </w:pPr>
            <w:r w:rsidRPr="0092129A">
              <w:rPr>
                <w:szCs w:val="20"/>
              </w:rPr>
              <w:t>PPR is notifiable in the whole territory, and all clinical signs suggestive of PPR should be subjected to appropriate field or </w:t>
            </w:r>
            <w:hyperlink r:id="rId34" w:anchor="terme_laboratoire" w:history="1">
              <w:r w:rsidRPr="00A05CE5">
                <w:rPr>
                  <w:rStyle w:val="Lienhypertexte"/>
                  <w:i/>
                  <w:iCs/>
                  <w:color w:val="3094C9"/>
                  <w:szCs w:val="20"/>
                </w:rPr>
                <w:t>laboratory</w:t>
              </w:r>
            </w:hyperlink>
            <w:r w:rsidR="005E60D1" w:rsidRPr="0092129A">
              <w:rPr>
                <w:szCs w:val="20"/>
              </w:rPr>
              <w:t xml:space="preserve"> </w:t>
            </w:r>
            <w:r w:rsidRPr="0092129A">
              <w:rPr>
                <w:szCs w:val="20"/>
              </w:rPr>
              <w:t>investigations;</w:t>
            </w:r>
          </w:p>
          <w:p w14:paraId="5C0897EF" w14:textId="77777777" w:rsidR="00657DCF" w:rsidRPr="0092129A" w:rsidRDefault="00657DCF" w:rsidP="0092129A">
            <w:pPr>
              <w:numPr>
                <w:ilvl w:val="1"/>
                <w:numId w:val="35"/>
              </w:numPr>
              <w:spacing w:after="160" w:line="259" w:lineRule="auto"/>
              <w:jc w:val="both"/>
              <w:rPr>
                <w:szCs w:val="20"/>
              </w:rPr>
            </w:pPr>
            <w:r w:rsidRPr="0092129A">
              <w:rPr>
                <w:szCs w:val="20"/>
              </w:rPr>
              <w:t>an ongoing awareness programme is in place to encourage reporting of all cases suggestive of PPR;</w:t>
            </w:r>
          </w:p>
          <w:p w14:paraId="50B990C0" w14:textId="77777777" w:rsidR="00657DCF" w:rsidRPr="0092129A" w:rsidRDefault="00657DCF" w:rsidP="0092129A">
            <w:pPr>
              <w:numPr>
                <w:ilvl w:val="1"/>
                <w:numId w:val="35"/>
              </w:numPr>
              <w:spacing w:after="160" w:line="259" w:lineRule="auto"/>
              <w:jc w:val="both"/>
              <w:rPr>
                <w:szCs w:val="20"/>
              </w:rPr>
            </w:pPr>
            <w:r w:rsidRPr="0092129A">
              <w:rPr>
                <w:szCs w:val="20"/>
              </w:rPr>
              <w:t>systematic </w:t>
            </w:r>
            <w:hyperlink r:id="rId35" w:anchor="terme_vaccination" w:history="1">
              <w:r w:rsidRPr="00A05CE5">
                <w:rPr>
                  <w:rStyle w:val="Lienhypertexte"/>
                  <w:i/>
                  <w:iCs/>
                  <w:color w:val="3094C9"/>
                  <w:szCs w:val="20"/>
                </w:rPr>
                <w:t>vaccination</w:t>
              </w:r>
            </w:hyperlink>
            <w:r w:rsidRPr="0092129A">
              <w:rPr>
                <w:szCs w:val="20"/>
              </w:rPr>
              <w:t> against PPR is prohibited;</w:t>
            </w:r>
          </w:p>
          <w:p w14:paraId="79F30949" w14:textId="77777777" w:rsidR="00657DCF" w:rsidRPr="0092129A" w:rsidRDefault="00657DCF" w:rsidP="0092129A">
            <w:pPr>
              <w:numPr>
                <w:ilvl w:val="1"/>
                <w:numId w:val="35"/>
              </w:numPr>
              <w:spacing w:after="160" w:line="259" w:lineRule="auto"/>
              <w:jc w:val="both"/>
              <w:rPr>
                <w:szCs w:val="20"/>
              </w:rPr>
            </w:pPr>
            <w:r w:rsidRPr="0092129A">
              <w:rPr>
                <w:szCs w:val="20"/>
              </w:rPr>
              <w:t>importation of domestic ruminants and their semen, oocytes or embryos is carried out in accordance with this chapter;</w:t>
            </w:r>
          </w:p>
          <w:p w14:paraId="7BB8392A" w14:textId="77777777" w:rsidR="00657DCF" w:rsidRPr="0092129A" w:rsidRDefault="00657DCF" w:rsidP="0092129A">
            <w:pPr>
              <w:numPr>
                <w:ilvl w:val="1"/>
                <w:numId w:val="35"/>
              </w:numPr>
              <w:spacing w:after="160" w:line="259" w:lineRule="auto"/>
              <w:jc w:val="both"/>
              <w:rPr>
                <w:szCs w:val="20"/>
              </w:rPr>
            </w:pPr>
            <w:r w:rsidRPr="0092129A">
              <w:rPr>
                <w:szCs w:val="20"/>
              </w:rPr>
              <w:t>the </w:t>
            </w:r>
            <w:hyperlink r:id="rId36" w:anchor="terme_autorite_veterinaire" w:history="1">
              <w:r w:rsidRPr="00A05CE5">
                <w:rPr>
                  <w:rStyle w:val="Lienhypertexte"/>
                  <w:i/>
                  <w:iCs/>
                  <w:color w:val="3094C9"/>
                  <w:szCs w:val="20"/>
                </w:rPr>
                <w:t>Veterinary Authority</w:t>
              </w:r>
            </w:hyperlink>
            <w:r w:rsidRPr="0092129A">
              <w:rPr>
                <w:szCs w:val="20"/>
              </w:rPr>
              <w:t> has current knowledge of, and authority over, all domestic sheep and goats in the country or </w:t>
            </w:r>
            <w:hyperlink r:id="rId37" w:anchor="terme_zone_region" w:history="1">
              <w:r w:rsidRPr="00A05CE5">
                <w:rPr>
                  <w:rStyle w:val="Lienhypertexte"/>
                  <w:i/>
                  <w:iCs/>
                  <w:color w:val="3094C9"/>
                  <w:szCs w:val="20"/>
                </w:rPr>
                <w:t>zone</w:t>
              </w:r>
            </w:hyperlink>
            <w:r w:rsidRPr="0092129A">
              <w:rPr>
                <w:szCs w:val="20"/>
              </w:rPr>
              <w:t>;</w:t>
            </w:r>
          </w:p>
          <w:p w14:paraId="65760601" w14:textId="77777777" w:rsidR="00657DCF" w:rsidRPr="0092129A" w:rsidRDefault="00657DCF" w:rsidP="0092129A">
            <w:pPr>
              <w:numPr>
                <w:ilvl w:val="1"/>
                <w:numId w:val="35"/>
              </w:numPr>
              <w:spacing w:after="160" w:line="259" w:lineRule="auto"/>
              <w:jc w:val="both"/>
              <w:rPr>
                <w:szCs w:val="20"/>
              </w:rPr>
            </w:pPr>
            <w:r w:rsidRPr="0092129A">
              <w:rPr>
                <w:szCs w:val="20"/>
              </w:rPr>
              <w:t>appropriate </w:t>
            </w:r>
            <w:hyperlink r:id="rId38" w:anchor="terme_surveillance" w:history="1">
              <w:r w:rsidRPr="00A05CE5">
                <w:rPr>
                  <w:rStyle w:val="Lienhypertexte"/>
                  <w:i/>
                  <w:iCs/>
                  <w:color w:val="3094C9"/>
                  <w:szCs w:val="20"/>
                </w:rPr>
                <w:t>surveillance</w:t>
              </w:r>
            </w:hyperlink>
            <w:r w:rsidRPr="0092129A">
              <w:rPr>
                <w:szCs w:val="20"/>
              </w:rPr>
              <w:t>, capable of detecting the presence of </w:t>
            </w:r>
            <w:hyperlink r:id="rId39" w:anchor="terme_infection" w:history="1">
              <w:r w:rsidRPr="00A05CE5">
                <w:rPr>
                  <w:rStyle w:val="Lienhypertexte"/>
                  <w:i/>
                  <w:iCs/>
                  <w:color w:val="3094C9"/>
                  <w:szCs w:val="20"/>
                </w:rPr>
                <w:t>infection</w:t>
              </w:r>
            </w:hyperlink>
            <w:r w:rsidRPr="0092129A">
              <w:rPr>
                <w:szCs w:val="20"/>
              </w:rPr>
              <w:t> even in the absence of clinical signs, is in place; this may be achieved through a </w:t>
            </w:r>
            <w:hyperlink r:id="rId40" w:anchor="terme_surveillance" w:history="1">
              <w:r w:rsidRPr="00A05CE5">
                <w:rPr>
                  <w:rStyle w:val="Lienhypertexte"/>
                  <w:i/>
                  <w:iCs/>
                  <w:color w:val="3094C9"/>
                  <w:szCs w:val="20"/>
                </w:rPr>
                <w:t>surveillance</w:t>
              </w:r>
            </w:hyperlink>
            <w:r w:rsidRPr="0092129A">
              <w:rPr>
                <w:szCs w:val="20"/>
              </w:rPr>
              <w:t> programme in accordance with Articles </w:t>
            </w:r>
            <w:hyperlink r:id="rId41" w:anchor="article_ppr.27." w:history="1">
              <w:r w:rsidRPr="00A05CE5">
                <w:rPr>
                  <w:rStyle w:val="Lienhypertexte"/>
                  <w:color w:val="3094C9"/>
                  <w:szCs w:val="20"/>
                  <w:u w:val="none"/>
                </w:rPr>
                <w:t>14.7.27.</w:t>
              </w:r>
            </w:hyperlink>
            <w:r w:rsidRPr="0092129A">
              <w:rPr>
                <w:szCs w:val="20"/>
              </w:rPr>
              <w:t> to </w:t>
            </w:r>
            <w:hyperlink r:id="rId42" w:anchor="article_ppr.33." w:history="1">
              <w:r w:rsidRPr="0092129A">
                <w:rPr>
                  <w:rStyle w:val="Lienhypertexte"/>
                  <w:color w:val="3094C9"/>
                  <w:szCs w:val="20"/>
                  <w:u w:val="none"/>
                  <w:lang w:val="fr-FR"/>
                </w:rPr>
                <w:t>14.7.33.</w:t>
              </w:r>
            </w:hyperlink>
          </w:p>
          <w:p w14:paraId="7BD1370A" w14:textId="424F4CD7" w:rsidR="00657DCF" w:rsidRPr="0092129A" w:rsidRDefault="00657DCF" w:rsidP="0092129A">
            <w:pPr>
              <w:numPr>
                <w:ilvl w:val="0"/>
                <w:numId w:val="35"/>
              </w:numPr>
              <w:spacing w:after="160" w:line="259" w:lineRule="auto"/>
              <w:jc w:val="both"/>
              <w:rPr>
                <w:szCs w:val="20"/>
              </w:rPr>
            </w:pPr>
            <w:r w:rsidRPr="0092129A">
              <w:rPr>
                <w:szCs w:val="20"/>
              </w:rPr>
              <w:t>To qualify for inclusion in the list of PPR free countries or </w:t>
            </w:r>
            <w:hyperlink r:id="rId43" w:anchor="terme_zone_region" w:history="1">
              <w:r w:rsidRPr="00A05CE5">
                <w:rPr>
                  <w:rStyle w:val="Lienhypertexte"/>
                  <w:i/>
                  <w:iCs/>
                  <w:color w:val="3094C9"/>
                  <w:szCs w:val="20"/>
                </w:rPr>
                <w:t>zones</w:t>
              </w:r>
            </w:hyperlink>
            <w:r w:rsidRPr="0092129A">
              <w:rPr>
                <w:szCs w:val="20"/>
              </w:rPr>
              <w:t>, a Member Countr</w:t>
            </w:r>
            <w:r w:rsidR="00121CB6">
              <w:rPr>
                <w:szCs w:val="20"/>
              </w:rPr>
              <w:t xml:space="preserve">y </w:t>
            </w:r>
            <w:r w:rsidRPr="0092129A">
              <w:rPr>
                <w:szCs w:val="20"/>
              </w:rPr>
              <w:t>should either:</w:t>
            </w:r>
          </w:p>
          <w:p w14:paraId="2439834E" w14:textId="77777777" w:rsidR="00657DCF" w:rsidRPr="0092129A" w:rsidRDefault="00657DCF" w:rsidP="0092129A">
            <w:pPr>
              <w:numPr>
                <w:ilvl w:val="1"/>
                <w:numId w:val="36"/>
              </w:numPr>
              <w:spacing w:after="160" w:line="259" w:lineRule="auto"/>
              <w:jc w:val="both"/>
              <w:rPr>
                <w:szCs w:val="20"/>
              </w:rPr>
            </w:pPr>
            <w:r w:rsidRPr="0092129A">
              <w:rPr>
                <w:szCs w:val="20"/>
              </w:rPr>
              <w:t xml:space="preserve">apply for recognition of historical freedom as described in Article </w:t>
            </w:r>
            <w:hyperlink r:id="rId44" w:anchor="article_surveillance_general.6." w:history="1">
              <w:r w:rsidRPr="0092129A">
                <w:rPr>
                  <w:rStyle w:val="Lienhypertexte"/>
                  <w:color w:val="3094C9"/>
                  <w:szCs w:val="20"/>
                  <w:u w:val="none"/>
                </w:rPr>
                <w:t>1.4.6.</w:t>
              </w:r>
            </w:hyperlink>
            <w:r w:rsidRPr="0092129A">
              <w:rPr>
                <w:szCs w:val="20"/>
              </w:rPr>
              <w:t>; or</w:t>
            </w:r>
          </w:p>
          <w:p w14:paraId="4D6F06CD" w14:textId="77777777" w:rsidR="00657DCF" w:rsidRPr="0092129A" w:rsidRDefault="00657DCF" w:rsidP="0092129A">
            <w:pPr>
              <w:numPr>
                <w:ilvl w:val="1"/>
                <w:numId w:val="36"/>
              </w:numPr>
              <w:spacing w:after="160" w:line="259" w:lineRule="auto"/>
              <w:jc w:val="both"/>
              <w:rPr>
                <w:szCs w:val="20"/>
              </w:rPr>
            </w:pPr>
            <w:r w:rsidRPr="0092129A">
              <w:rPr>
                <w:szCs w:val="20"/>
              </w:rPr>
              <w:t>apply for recognition of freedom and submit to the OIE:</w:t>
            </w:r>
          </w:p>
          <w:p w14:paraId="3764BA8B" w14:textId="77777777" w:rsidR="00657DCF" w:rsidRPr="0092129A" w:rsidRDefault="00657DCF" w:rsidP="0092129A">
            <w:pPr>
              <w:numPr>
                <w:ilvl w:val="2"/>
                <w:numId w:val="36"/>
              </w:numPr>
              <w:spacing w:after="160" w:line="259" w:lineRule="auto"/>
              <w:jc w:val="both"/>
              <w:rPr>
                <w:szCs w:val="20"/>
              </w:rPr>
            </w:pPr>
            <w:r w:rsidRPr="0092129A">
              <w:rPr>
                <w:szCs w:val="20"/>
              </w:rPr>
              <w:t>a record of regular and prompt animal disease reporting;</w:t>
            </w:r>
          </w:p>
          <w:p w14:paraId="2E5538B2" w14:textId="77777777" w:rsidR="00657DCF" w:rsidRPr="0092129A" w:rsidRDefault="00657DCF" w:rsidP="0092129A">
            <w:pPr>
              <w:numPr>
                <w:ilvl w:val="2"/>
                <w:numId w:val="36"/>
              </w:numPr>
              <w:spacing w:after="160" w:line="259" w:lineRule="auto"/>
              <w:jc w:val="both"/>
              <w:rPr>
                <w:szCs w:val="20"/>
              </w:rPr>
            </w:pPr>
            <w:r w:rsidRPr="0092129A">
              <w:rPr>
                <w:szCs w:val="20"/>
              </w:rPr>
              <w:t>a declaration stating that:</w:t>
            </w:r>
          </w:p>
          <w:p w14:paraId="166CC21C" w14:textId="77777777" w:rsidR="00657DCF" w:rsidRPr="0092129A" w:rsidRDefault="00657DCF" w:rsidP="0092129A">
            <w:pPr>
              <w:numPr>
                <w:ilvl w:val="3"/>
                <w:numId w:val="36"/>
              </w:numPr>
              <w:spacing w:after="160" w:line="259" w:lineRule="auto"/>
              <w:jc w:val="both"/>
              <w:rPr>
                <w:szCs w:val="20"/>
              </w:rPr>
            </w:pPr>
            <w:r w:rsidRPr="0092129A">
              <w:rPr>
                <w:szCs w:val="20"/>
              </w:rPr>
              <w:t>there has been no </w:t>
            </w:r>
            <w:hyperlink r:id="rId45" w:anchor="terme_foyer_de_maladie" w:history="1">
              <w:r w:rsidRPr="00A05CE5">
                <w:rPr>
                  <w:rStyle w:val="Lienhypertexte"/>
                  <w:i/>
                  <w:iCs/>
                  <w:color w:val="3094C9"/>
                  <w:szCs w:val="20"/>
                </w:rPr>
                <w:t>outbreak</w:t>
              </w:r>
            </w:hyperlink>
            <w:r w:rsidRPr="0092129A">
              <w:rPr>
                <w:szCs w:val="20"/>
              </w:rPr>
              <w:t> of PPR during the past 24 months;</w:t>
            </w:r>
          </w:p>
          <w:p w14:paraId="655F5D8C" w14:textId="77777777" w:rsidR="00657DCF" w:rsidRPr="0092129A" w:rsidRDefault="00657DCF" w:rsidP="0092129A">
            <w:pPr>
              <w:numPr>
                <w:ilvl w:val="3"/>
                <w:numId w:val="36"/>
              </w:numPr>
              <w:spacing w:after="160" w:line="259" w:lineRule="auto"/>
              <w:jc w:val="both"/>
              <w:rPr>
                <w:szCs w:val="20"/>
              </w:rPr>
            </w:pPr>
            <w:r w:rsidRPr="0092129A">
              <w:rPr>
                <w:szCs w:val="20"/>
              </w:rPr>
              <w:t>no evidence of PPRV </w:t>
            </w:r>
            <w:hyperlink r:id="rId46" w:anchor="terme_infection" w:history="1">
              <w:r w:rsidRPr="00A05CE5">
                <w:rPr>
                  <w:rStyle w:val="Lienhypertexte"/>
                  <w:i/>
                  <w:iCs/>
                  <w:color w:val="3094C9"/>
                  <w:szCs w:val="20"/>
                </w:rPr>
                <w:t>infection</w:t>
              </w:r>
            </w:hyperlink>
            <w:r w:rsidRPr="0092129A">
              <w:rPr>
                <w:szCs w:val="20"/>
              </w:rPr>
              <w:t> has been found during the past 24 months;</w:t>
            </w:r>
          </w:p>
          <w:p w14:paraId="1694B89A" w14:textId="77777777" w:rsidR="00657DCF" w:rsidRPr="0092129A" w:rsidRDefault="00657DCF" w:rsidP="0092129A">
            <w:pPr>
              <w:numPr>
                <w:ilvl w:val="3"/>
                <w:numId w:val="36"/>
              </w:numPr>
              <w:spacing w:after="160" w:line="259" w:lineRule="auto"/>
              <w:jc w:val="both"/>
              <w:rPr>
                <w:szCs w:val="20"/>
              </w:rPr>
            </w:pPr>
            <w:r w:rsidRPr="0092129A">
              <w:rPr>
                <w:szCs w:val="20"/>
              </w:rPr>
              <w:t>no </w:t>
            </w:r>
            <w:hyperlink r:id="rId47" w:anchor="terme_vaccination" w:history="1">
              <w:r w:rsidRPr="00A05CE5">
                <w:rPr>
                  <w:rStyle w:val="Lienhypertexte"/>
                  <w:i/>
                  <w:iCs/>
                  <w:color w:val="3094C9"/>
                  <w:szCs w:val="20"/>
                </w:rPr>
                <w:t>vaccination</w:t>
              </w:r>
            </w:hyperlink>
            <w:r w:rsidRPr="0092129A">
              <w:rPr>
                <w:szCs w:val="20"/>
              </w:rPr>
              <w:t> against PPR has been carried out during the past 24 months;</w:t>
            </w:r>
          </w:p>
          <w:p w14:paraId="627A9F45" w14:textId="77777777" w:rsidR="00657DCF" w:rsidRPr="0092129A" w:rsidRDefault="00657DCF" w:rsidP="0092129A">
            <w:pPr>
              <w:numPr>
                <w:ilvl w:val="3"/>
                <w:numId w:val="36"/>
              </w:numPr>
              <w:spacing w:after="160" w:line="259" w:lineRule="auto"/>
              <w:jc w:val="both"/>
              <w:rPr>
                <w:szCs w:val="20"/>
              </w:rPr>
            </w:pPr>
            <w:r w:rsidRPr="0092129A">
              <w:rPr>
                <w:szCs w:val="20"/>
              </w:rPr>
              <w:t>importation of domestic ruminants and their semen, oocytes or embryos is carried out in accordance with this chapter;</w:t>
            </w:r>
          </w:p>
          <w:p w14:paraId="153D042B" w14:textId="77777777" w:rsidR="00657DCF" w:rsidRPr="0092129A" w:rsidRDefault="00657DCF" w:rsidP="0092129A">
            <w:pPr>
              <w:numPr>
                <w:ilvl w:val="2"/>
                <w:numId w:val="36"/>
              </w:numPr>
              <w:spacing w:after="160" w:line="259" w:lineRule="auto"/>
              <w:jc w:val="both"/>
              <w:rPr>
                <w:szCs w:val="20"/>
              </w:rPr>
            </w:pPr>
            <w:r w:rsidRPr="0092129A">
              <w:rPr>
                <w:szCs w:val="20"/>
              </w:rPr>
              <w:t>supply documented evidence that </w:t>
            </w:r>
            <w:hyperlink r:id="rId48" w:anchor="terme_surveillance" w:history="1">
              <w:r w:rsidRPr="00A05CE5">
                <w:rPr>
                  <w:rStyle w:val="Lienhypertexte"/>
                  <w:i/>
                  <w:iCs/>
                  <w:color w:val="3094C9"/>
                  <w:szCs w:val="20"/>
                </w:rPr>
                <w:t>surveillance</w:t>
              </w:r>
            </w:hyperlink>
            <w:r w:rsidRPr="0092129A">
              <w:rPr>
                <w:szCs w:val="20"/>
              </w:rPr>
              <w:t> in accordance with Chapter </w:t>
            </w:r>
            <w:hyperlink r:id="rId49" w:anchor="chapitre_surveillance_general" w:history="1">
              <w:r w:rsidRPr="00A05CE5">
                <w:rPr>
                  <w:rStyle w:val="Lienhypertexte"/>
                  <w:color w:val="3094C9"/>
                  <w:szCs w:val="20"/>
                  <w:u w:val="none"/>
                </w:rPr>
                <w:t>1.4.</w:t>
              </w:r>
            </w:hyperlink>
            <w:r w:rsidRPr="0092129A">
              <w:rPr>
                <w:szCs w:val="20"/>
              </w:rPr>
              <w:t> is in operation and that regulatory measures for the prevention and control of PPR have been implemented;</w:t>
            </w:r>
          </w:p>
          <w:p w14:paraId="60D5A0E3" w14:textId="77777777" w:rsidR="00657DCF" w:rsidRPr="0092129A" w:rsidRDefault="00657DCF" w:rsidP="0092129A">
            <w:pPr>
              <w:numPr>
                <w:ilvl w:val="2"/>
                <w:numId w:val="36"/>
              </w:numPr>
              <w:spacing w:after="160" w:line="259" w:lineRule="auto"/>
              <w:jc w:val="both"/>
              <w:rPr>
                <w:szCs w:val="20"/>
              </w:rPr>
            </w:pPr>
            <w:r w:rsidRPr="0092129A">
              <w:rPr>
                <w:szCs w:val="20"/>
              </w:rPr>
              <w:t>evidence that no animals vaccinated against PPR have been imported since the cessation of </w:t>
            </w:r>
            <w:hyperlink r:id="rId50" w:anchor="terme_vaccination" w:history="1">
              <w:r w:rsidRPr="00A05CE5">
                <w:rPr>
                  <w:rStyle w:val="Lienhypertexte"/>
                  <w:i/>
                  <w:iCs/>
                  <w:color w:val="3094C9"/>
                  <w:szCs w:val="20"/>
                </w:rPr>
                <w:t>vaccination</w:t>
              </w:r>
            </w:hyperlink>
            <w:r w:rsidRPr="0092129A">
              <w:rPr>
                <w:szCs w:val="20"/>
              </w:rPr>
              <w:t>.</w:t>
            </w:r>
          </w:p>
          <w:p w14:paraId="7E8A184D" w14:textId="7743B463" w:rsidR="00296075" w:rsidRPr="00CB4E02" w:rsidRDefault="00657DCF" w:rsidP="00F51CAD">
            <w:pPr>
              <w:spacing w:before="120" w:after="120"/>
              <w:jc w:val="both"/>
              <w:rPr>
                <w:b/>
                <w:szCs w:val="20"/>
              </w:rPr>
            </w:pPr>
            <w:r w:rsidRPr="0092129A">
              <w:rPr>
                <w:szCs w:val="20"/>
              </w:rPr>
              <w:t>The Member Countr</w:t>
            </w:r>
            <w:r w:rsidR="00121CB6">
              <w:rPr>
                <w:szCs w:val="20"/>
              </w:rPr>
              <w:t xml:space="preserve">y </w:t>
            </w:r>
            <w:r w:rsidRPr="0092129A">
              <w:rPr>
                <w:szCs w:val="20"/>
              </w:rPr>
              <w:t>will be included in the list only after the application and submitted evidence has been accepted by the OIE. Changes in the epidemiological situation or other significant events should be reported to the OIE in accordance with the requirements in Chapter </w:t>
            </w:r>
            <w:hyperlink r:id="rId51" w:anchor="chapitre_notification" w:history="1">
              <w:r w:rsidRPr="00A05CE5">
                <w:rPr>
                  <w:rStyle w:val="Lienhypertexte"/>
                  <w:color w:val="3094C9"/>
                  <w:szCs w:val="20"/>
                  <w:u w:val="none"/>
                </w:rPr>
                <w:t>1.1.</w:t>
              </w:r>
            </w:hyperlink>
            <w:r w:rsidRPr="0092129A">
              <w:rPr>
                <w:szCs w:val="20"/>
              </w:rPr>
              <w:t> Retention on the list requires annual reconfirmation of point 2) above.</w:t>
            </w:r>
          </w:p>
        </w:tc>
      </w:tr>
    </w:tbl>
    <w:p w14:paraId="4C905640" w14:textId="77777777" w:rsidR="000E37B3" w:rsidRPr="00AB4A7A" w:rsidRDefault="000E37B3">
      <w:pPr>
        <w:rPr>
          <w:rFonts w:eastAsia="Malgun Gothic"/>
          <w:lang w:eastAsia="ko-KR"/>
        </w:rPr>
      </w:pPr>
    </w:p>
    <w:sectPr w:rsidR="000E37B3" w:rsidRPr="00AB4A7A" w:rsidSect="00121CB6">
      <w:footerReference w:type="default" r:id="rId52"/>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A0DA1" w14:textId="77777777" w:rsidR="00271E1A" w:rsidRDefault="00271E1A" w:rsidP="00F64A23">
      <w:r>
        <w:separator/>
      </w:r>
    </w:p>
  </w:endnote>
  <w:endnote w:type="continuationSeparator" w:id="0">
    <w:p w14:paraId="3438383E" w14:textId="77777777" w:rsidR="00271E1A" w:rsidRDefault="00271E1A" w:rsidP="00F6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77F41" w14:textId="31C2724C" w:rsidR="00C01F5F" w:rsidRPr="00692C10" w:rsidRDefault="00A05CE5" w:rsidP="004350CD">
    <w:pPr>
      <w:pStyle w:val="Pieddepage"/>
      <w:tabs>
        <w:tab w:val="clear" w:pos="4536"/>
      </w:tabs>
      <w:rPr>
        <w:rFonts w:eastAsia="Malgun Gothic"/>
        <w:lang w:eastAsia="ko-KR"/>
      </w:rPr>
    </w:pPr>
    <w:r>
      <w:rPr>
        <w:rFonts w:eastAsia="Malgun Gothic"/>
        <w:sz w:val="18"/>
        <w:szCs w:val="18"/>
        <w:lang w:val="en-US" w:eastAsia="ko-KR"/>
      </w:rPr>
      <w:t>2020</w:t>
    </w:r>
    <w:r w:rsidRPr="001A1D60">
      <w:rPr>
        <w:rFonts w:eastAsia="Malgun Gothic" w:hint="eastAsia"/>
        <w:sz w:val="18"/>
        <w:szCs w:val="18"/>
        <w:lang w:val="en-US" w:eastAsia="ko-KR"/>
      </w:rPr>
      <w:t xml:space="preserve"> </w:t>
    </w:r>
    <w:r w:rsidR="00C01F5F" w:rsidRPr="001A1D60">
      <w:rPr>
        <w:rFonts w:eastAsia="Malgun Gothic" w:hint="eastAsia"/>
        <w:sz w:val="18"/>
        <w:szCs w:val="18"/>
        <w:lang w:val="en-US" w:eastAsia="ko-KR"/>
      </w:rPr>
      <w:t xml:space="preserve">Form for annual reconfirmation of </w:t>
    </w:r>
    <w:r w:rsidR="00C01F5F" w:rsidRPr="001A1D60">
      <w:rPr>
        <w:rFonts w:eastAsia="Malgun Gothic"/>
        <w:sz w:val="18"/>
        <w:szCs w:val="18"/>
        <w:lang w:val="en-US" w:eastAsia="ko-KR"/>
      </w:rPr>
      <w:t>PPR</w:t>
    </w:r>
    <w:r w:rsidR="00C01F5F" w:rsidRPr="00AB4A7A">
      <w:rPr>
        <w:rFonts w:eastAsia="Malgun Gothic" w:hint="eastAsia"/>
        <w:sz w:val="18"/>
        <w:szCs w:val="18"/>
        <w:lang w:val="en-US" w:eastAsia="ko-KR"/>
      </w:rPr>
      <w:t xml:space="preserve"> status </w:t>
    </w:r>
    <w:r w:rsidR="004350CD">
      <w:rPr>
        <w:rFonts w:eastAsia="Malgun Gothic"/>
        <w:sz w:val="18"/>
        <w:szCs w:val="18"/>
        <w:lang w:val="en-US" w:eastAsia="ko-KR"/>
      </w:rPr>
      <w:tab/>
    </w:r>
    <w:r w:rsidR="004350CD" w:rsidRPr="00F95FD5">
      <w:rPr>
        <w:rFonts w:eastAsia="Malgun Gothic"/>
        <w:sz w:val="18"/>
        <w:szCs w:val="18"/>
        <w:lang w:val="en-US" w:eastAsia="ko-KR"/>
      </w:rPr>
      <w:fldChar w:fldCharType="begin"/>
    </w:r>
    <w:r w:rsidR="004350CD" w:rsidRPr="00F95FD5">
      <w:rPr>
        <w:rFonts w:eastAsia="Malgun Gothic"/>
        <w:sz w:val="18"/>
        <w:szCs w:val="18"/>
        <w:lang w:val="en-US" w:eastAsia="ko-KR"/>
      </w:rPr>
      <w:instrText>PAGE   \* MERGEFORMAT</w:instrText>
    </w:r>
    <w:r w:rsidR="004350CD" w:rsidRPr="00F95FD5">
      <w:rPr>
        <w:rFonts w:eastAsia="Malgun Gothic"/>
        <w:sz w:val="18"/>
        <w:szCs w:val="18"/>
        <w:lang w:val="en-US" w:eastAsia="ko-KR"/>
      </w:rPr>
      <w:fldChar w:fldCharType="separate"/>
    </w:r>
    <w:r w:rsidR="004350CD">
      <w:rPr>
        <w:sz w:val="18"/>
        <w:szCs w:val="18"/>
        <w:lang w:val="en-US" w:eastAsia="ko-KR"/>
      </w:rPr>
      <w:t>1</w:t>
    </w:r>
    <w:r w:rsidR="004350CD" w:rsidRPr="00F95FD5">
      <w:rPr>
        <w:rFonts w:eastAsia="Malgun Gothic"/>
        <w:sz w:val="18"/>
        <w:szCs w:val="18"/>
        <w:lang w:val="en-US" w:eastAsia="ko-K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38AD4" w14:textId="77777777" w:rsidR="00271E1A" w:rsidRDefault="00271E1A" w:rsidP="00F64A23">
      <w:r>
        <w:separator/>
      </w:r>
    </w:p>
  </w:footnote>
  <w:footnote w:type="continuationSeparator" w:id="0">
    <w:p w14:paraId="4D83BF7B" w14:textId="77777777" w:rsidR="00271E1A" w:rsidRDefault="00271E1A" w:rsidP="00F64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3B8F"/>
    <w:multiLevelType w:val="hybridMultilevel"/>
    <w:tmpl w:val="3EE687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721604"/>
    <w:multiLevelType w:val="hybridMultilevel"/>
    <w:tmpl w:val="9B0A395C"/>
    <w:lvl w:ilvl="0" w:tplc="6E1EF8B2">
      <w:start w:val="1"/>
      <w:numFmt w:val="lowerLetter"/>
      <w:lvlText w:val="%1)"/>
      <w:lvlJc w:val="left"/>
      <w:pPr>
        <w:ind w:left="720" w:hanging="360"/>
      </w:pPr>
      <w:rPr>
        <w:rFonts w:eastAsia="Malgun Gothic"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9591B"/>
    <w:multiLevelType w:val="multilevel"/>
    <w:tmpl w:val="62EEAD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1012F2"/>
    <w:multiLevelType w:val="hybridMultilevel"/>
    <w:tmpl w:val="244E1A7E"/>
    <w:lvl w:ilvl="0" w:tplc="5D0026A2">
      <w:numFmt w:val="bullet"/>
      <w:lvlText w:val="-"/>
      <w:lvlJc w:val="left"/>
      <w:pPr>
        <w:ind w:left="510" w:hanging="360"/>
      </w:pPr>
      <w:rPr>
        <w:rFonts w:ascii="Times New Roman" w:eastAsia="Times New Roman" w:hAnsi="Times New Roman" w:cs="Times New Roman" w:hint="default"/>
        <w:b/>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0C5219"/>
    <w:multiLevelType w:val="multilevel"/>
    <w:tmpl w:val="A0FA2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D9082B"/>
    <w:multiLevelType w:val="hybridMultilevel"/>
    <w:tmpl w:val="15A4B7D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9370329"/>
    <w:multiLevelType w:val="hybridMultilevel"/>
    <w:tmpl w:val="7F00AD96"/>
    <w:lvl w:ilvl="0" w:tplc="BC1CFE36">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CD08B6"/>
    <w:multiLevelType w:val="hybridMultilevel"/>
    <w:tmpl w:val="993C158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F291927"/>
    <w:multiLevelType w:val="hybridMultilevel"/>
    <w:tmpl w:val="7B8AE846"/>
    <w:lvl w:ilvl="0" w:tplc="5D0026A2">
      <w:numFmt w:val="bullet"/>
      <w:lvlText w:val="-"/>
      <w:lvlJc w:val="left"/>
      <w:pPr>
        <w:ind w:left="510" w:hanging="360"/>
      </w:pPr>
      <w:rPr>
        <w:rFonts w:ascii="Times New Roman" w:eastAsia="Times New Roman" w:hAnsi="Times New Roman" w:cs="Times New Roman" w:hint="default"/>
        <w:b/>
        <w:color w:val="auto"/>
        <w:sz w:val="20"/>
      </w:rPr>
    </w:lvl>
    <w:lvl w:ilvl="1" w:tplc="040C0003" w:tentative="1">
      <w:start w:val="1"/>
      <w:numFmt w:val="bullet"/>
      <w:lvlText w:val="o"/>
      <w:lvlJc w:val="left"/>
      <w:pPr>
        <w:ind w:left="1230" w:hanging="360"/>
      </w:pPr>
      <w:rPr>
        <w:rFonts w:ascii="Courier New" w:hAnsi="Courier New" w:cs="Courier New" w:hint="default"/>
      </w:rPr>
    </w:lvl>
    <w:lvl w:ilvl="2" w:tplc="040C0005" w:tentative="1">
      <w:start w:val="1"/>
      <w:numFmt w:val="bullet"/>
      <w:lvlText w:val=""/>
      <w:lvlJc w:val="left"/>
      <w:pPr>
        <w:ind w:left="1950" w:hanging="360"/>
      </w:pPr>
      <w:rPr>
        <w:rFonts w:ascii="Wingdings" w:hAnsi="Wingdings" w:hint="default"/>
      </w:rPr>
    </w:lvl>
    <w:lvl w:ilvl="3" w:tplc="040C0001" w:tentative="1">
      <w:start w:val="1"/>
      <w:numFmt w:val="bullet"/>
      <w:lvlText w:val=""/>
      <w:lvlJc w:val="left"/>
      <w:pPr>
        <w:ind w:left="2670" w:hanging="360"/>
      </w:pPr>
      <w:rPr>
        <w:rFonts w:ascii="Symbol" w:hAnsi="Symbol" w:hint="default"/>
      </w:rPr>
    </w:lvl>
    <w:lvl w:ilvl="4" w:tplc="040C0003" w:tentative="1">
      <w:start w:val="1"/>
      <w:numFmt w:val="bullet"/>
      <w:lvlText w:val="o"/>
      <w:lvlJc w:val="left"/>
      <w:pPr>
        <w:ind w:left="3390" w:hanging="360"/>
      </w:pPr>
      <w:rPr>
        <w:rFonts w:ascii="Courier New" w:hAnsi="Courier New" w:cs="Courier New" w:hint="default"/>
      </w:rPr>
    </w:lvl>
    <w:lvl w:ilvl="5" w:tplc="040C0005" w:tentative="1">
      <w:start w:val="1"/>
      <w:numFmt w:val="bullet"/>
      <w:lvlText w:val=""/>
      <w:lvlJc w:val="left"/>
      <w:pPr>
        <w:ind w:left="4110" w:hanging="360"/>
      </w:pPr>
      <w:rPr>
        <w:rFonts w:ascii="Wingdings" w:hAnsi="Wingdings" w:hint="default"/>
      </w:rPr>
    </w:lvl>
    <w:lvl w:ilvl="6" w:tplc="040C0001" w:tentative="1">
      <w:start w:val="1"/>
      <w:numFmt w:val="bullet"/>
      <w:lvlText w:val=""/>
      <w:lvlJc w:val="left"/>
      <w:pPr>
        <w:ind w:left="4830" w:hanging="360"/>
      </w:pPr>
      <w:rPr>
        <w:rFonts w:ascii="Symbol" w:hAnsi="Symbol" w:hint="default"/>
      </w:rPr>
    </w:lvl>
    <w:lvl w:ilvl="7" w:tplc="040C0003" w:tentative="1">
      <w:start w:val="1"/>
      <w:numFmt w:val="bullet"/>
      <w:lvlText w:val="o"/>
      <w:lvlJc w:val="left"/>
      <w:pPr>
        <w:ind w:left="5550" w:hanging="360"/>
      </w:pPr>
      <w:rPr>
        <w:rFonts w:ascii="Courier New" w:hAnsi="Courier New" w:cs="Courier New" w:hint="default"/>
      </w:rPr>
    </w:lvl>
    <w:lvl w:ilvl="8" w:tplc="040C0005" w:tentative="1">
      <w:start w:val="1"/>
      <w:numFmt w:val="bullet"/>
      <w:lvlText w:val=""/>
      <w:lvlJc w:val="left"/>
      <w:pPr>
        <w:ind w:left="6270" w:hanging="360"/>
      </w:pPr>
      <w:rPr>
        <w:rFonts w:ascii="Wingdings" w:hAnsi="Wingdings" w:hint="default"/>
      </w:rPr>
    </w:lvl>
  </w:abstractNum>
  <w:abstractNum w:abstractNumId="9" w15:restartNumberingAfterBreak="0">
    <w:nsid w:val="21880AB3"/>
    <w:multiLevelType w:val="multilevel"/>
    <w:tmpl w:val="3FDE7C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0B6E5A"/>
    <w:multiLevelType w:val="hybridMultilevel"/>
    <w:tmpl w:val="86004E9C"/>
    <w:lvl w:ilvl="0" w:tplc="040C0011">
      <w:start w:val="1"/>
      <w:numFmt w:val="decimal"/>
      <w:lvlText w:val="%1)"/>
      <w:lvlJc w:val="left"/>
      <w:pPr>
        <w:ind w:left="720" w:hanging="360"/>
      </w:pPr>
    </w:lvl>
    <w:lvl w:ilvl="1" w:tplc="44C80A2E">
      <w:start w:val="1"/>
      <w:numFmt w:val="decimal"/>
      <w:lvlText w:val="%2."/>
      <w:lvlJc w:val="left"/>
      <w:pPr>
        <w:ind w:left="1440" w:hanging="360"/>
      </w:pPr>
      <w:rPr>
        <w:rFonts w:eastAsia="Malgun Gothic"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896F98"/>
    <w:multiLevelType w:val="hybridMultilevel"/>
    <w:tmpl w:val="E580E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29053A"/>
    <w:multiLevelType w:val="hybridMultilevel"/>
    <w:tmpl w:val="E63AD162"/>
    <w:lvl w:ilvl="0" w:tplc="B184BC92">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69635C"/>
    <w:multiLevelType w:val="hybridMultilevel"/>
    <w:tmpl w:val="7D9658CC"/>
    <w:lvl w:ilvl="0" w:tplc="040C001B">
      <w:start w:val="1"/>
      <w:numFmt w:val="lowerRoman"/>
      <w:lvlText w:val="%1."/>
      <w:lvlJc w:val="right"/>
      <w:pPr>
        <w:tabs>
          <w:tab w:val="num" w:pos="1068"/>
        </w:tabs>
        <w:ind w:left="1068" w:hanging="360"/>
      </w:p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4" w15:restartNumberingAfterBreak="0">
    <w:nsid w:val="31EA2E29"/>
    <w:multiLevelType w:val="multilevel"/>
    <w:tmpl w:val="241C9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CC43DD"/>
    <w:multiLevelType w:val="multilevel"/>
    <w:tmpl w:val="568215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9B45E7"/>
    <w:multiLevelType w:val="multilevel"/>
    <w:tmpl w:val="3FDE7C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555BA4"/>
    <w:multiLevelType w:val="multilevel"/>
    <w:tmpl w:val="BA54E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9B14FD"/>
    <w:multiLevelType w:val="hybridMultilevel"/>
    <w:tmpl w:val="B770BC14"/>
    <w:lvl w:ilvl="0" w:tplc="040C001B">
      <w:start w:val="1"/>
      <w:numFmt w:val="lowerRoman"/>
      <w:lvlText w:val="%1."/>
      <w:lvlJc w:val="right"/>
      <w:pPr>
        <w:ind w:left="1776" w:hanging="360"/>
      </w:pPr>
    </w:lvl>
    <w:lvl w:ilvl="1" w:tplc="7688C8D8">
      <w:start w:val="1"/>
      <w:numFmt w:val="bullet"/>
      <w:lvlText w:val=""/>
      <w:lvlJc w:val="left"/>
      <w:pPr>
        <w:ind w:left="2496" w:hanging="360"/>
      </w:pPr>
      <w:rPr>
        <w:rFonts w:ascii="Symbol" w:hAnsi="Symbol" w:hint="default"/>
      </w:r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9" w15:restartNumberingAfterBreak="0">
    <w:nsid w:val="48DB3ED5"/>
    <w:multiLevelType w:val="hybridMultilevel"/>
    <w:tmpl w:val="0F686FA6"/>
    <w:lvl w:ilvl="0" w:tplc="BC1CFE36">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6D4DAC"/>
    <w:multiLevelType w:val="multilevel"/>
    <w:tmpl w:val="2EF008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9A253B"/>
    <w:multiLevelType w:val="multilevel"/>
    <w:tmpl w:val="27BCA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AE5C5A"/>
    <w:multiLevelType w:val="multilevel"/>
    <w:tmpl w:val="3FDE7C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4A115D"/>
    <w:multiLevelType w:val="hybridMultilevel"/>
    <w:tmpl w:val="9D5418F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49A22DE"/>
    <w:multiLevelType w:val="multilevel"/>
    <w:tmpl w:val="CFB280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DC696C"/>
    <w:multiLevelType w:val="multilevel"/>
    <w:tmpl w:val="2BB05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7D589A"/>
    <w:multiLevelType w:val="multilevel"/>
    <w:tmpl w:val="52D632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C75C7E"/>
    <w:multiLevelType w:val="hybridMultilevel"/>
    <w:tmpl w:val="D54442A0"/>
    <w:lvl w:ilvl="0" w:tplc="87E49968">
      <w:start w:val="1"/>
      <w:numFmt w:val="decimal"/>
      <w:lvlText w:val="%1."/>
      <w:lvlJc w:val="left"/>
      <w:pPr>
        <w:ind w:left="1004" w:hanging="360"/>
      </w:pPr>
      <w:rPr>
        <w:rFonts w:eastAsia="Malgun Gothic"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72992416"/>
    <w:multiLevelType w:val="multilevel"/>
    <w:tmpl w:val="52D632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32506E"/>
    <w:multiLevelType w:val="multilevel"/>
    <w:tmpl w:val="52D632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1E3389"/>
    <w:multiLevelType w:val="multilevel"/>
    <w:tmpl w:val="BB60EC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083AA4"/>
    <w:multiLevelType w:val="hybridMultilevel"/>
    <w:tmpl w:val="D272DF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B7809E6"/>
    <w:multiLevelType w:val="hybridMultilevel"/>
    <w:tmpl w:val="FF8C3C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EB66B3F"/>
    <w:multiLevelType w:val="multilevel"/>
    <w:tmpl w:val="5C78F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20"/>
  </w:num>
  <w:num w:numId="3">
    <w:abstractNumId w:val="2"/>
  </w:num>
  <w:num w:numId="4">
    <w:abstractNumId w:val="4"/>
  </w:num>
  <w:num w:numId="5">
    <w:abstractNumId w:val="25"/>
  </w:num>
  <w:num w:numId="6">
    <w:abstractNumId w:val="17"/>
  </w:num>
  <w:num w:numId="7">
    <w:abstractNumId w:val="13"/>
  </w:num>
  <w:num w:numId="8">
    <w:abstractNumId w:val="5"/>
  </w:num>
  <w:num w:numId="9">
    <w:abstractNumId w:val="24"/>
  </w:num>
  <w:num w:numId="10">
    <w:abstractNumId w:val="21"/>
  </w:num>
  <w:num w:numId="11">
    <w:abstractNumId w:val="31"/>
  </w:num>
  <w:num w:numId="12">
    <w:abstractNumId w:val="7"/>
  </w:num>
  <w:num w:numId="13">
    <w:abstractNumId w:val="15"/>
  </w:num>
  <w:num w:numId="14">
    <w:abstractNumId w:val="14"/>
  </w:num>
  <w:num w:numId="15">
    <w:abstractNumId w:val="0"/>
  </w:num>
  <w:num w:numId="16">
    <w:abstractNumId w:val="8"/>
  </w:num>
  <w:num w:numId="17">
    <w:abstractNumId w:val="3"/>
  </w:num>
  <w:num w:numId="18">
    <w:abstractNumId w:val="11"/>
  </w:num>
  <w:num w:numId="19">
    <w:abstractNumId w:val="30"/>
  </w:num>
  <w:num w:numId="20">
    <w:abstractNumId w:val="12"/>
  </w:num>
  <w:num w:numId="21">
    <w:abstractNumId w:val="19"/>
  </w:num>
  <w:num w:numId="22">
    <w:abstractNumId w:val="27"/>
  </w:num>
  <w:num w:numId="23">
    <w:abstractNumId w:val="10"/>
  </w:num>
  <w:num w:numId="24">
    <w:abstractNumId w:val="1"/>
  </w:num>
  <w:num w:numId="25">
    <w:abstractNumId w:val="18"/>
  </w:num>
  <w:num w:numId="26">
    <w:abstractNumId w:val="23"/>
  </w:num>
  <w:num w:numId="27">
    <w:abstractNumId w:val="22"/>
  </w:num>
  <w:num w:numId="28">
    <w:abstractNumId w:val="22"/>
    <w:lvlOverride w:ilvl="1">
      <w:startOverride w:val="1"/>
    </w:lvlOverride>
  </w:num>
  <w:num w:numId="29">
    <w:abstractNumId w:val="32"/>
  </w:num>
  <w:num w:numId="30">
    <w:abstractNumId w:val="6"/>
  </w:num>
  <w:num w:numId="31">
    <w:abstractNumId w:val="9"/>
  </w:num>
  <w:num w:numId="32">
    <w:abstractNumId w:val="16"/>
  </w:num>
  <w:num w:numId="33">
    <w:abstractNumId w:val="28"/>
  </w:num>
  <w:num w:numId="34">
    <w:abstractNumId w:val="28"/>
    <w:lvlOverride w:ilvl="1">
      <w:startOverride w:val="1"/>
    </w:lvlOverride>
  </w:num>
  <w:num w:numId="35">
    <w:abstractNumId w:val="29"/>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DB"/>
    <w:rsid w:val="00001FEB"/>
    <w:rsid w:val="00005092"/>
    <w:rsid w:val="00010892"/>
    <w:rsid w:val="00011097"/>
    <w:rsid w:val="00013281"/>
    <w:rsid w:val="00013D7D"/>
    <w:rsid w:val="00024AC9"/>
    <w:rsid w:val="0002541F"/>
    <w:rsid w:val="00026C7C"/>
    <w:rsid w:val="00030820"/>
    <w:rsid w:val="000448F8"/>
    <w:rsid w:val="00047118"/>
    <w:rsid w:val="00050BAE"/>
    <w:rsid w:val="00053F37"/>
    <w:rsid w:val="000574D6"/>
    <w:rsid w:val="00063150"/>
    <w:rsid w:val="00075219"/>
    <w:rsid w:val="0008534D"/>
    <w:rsid w:val="000925BD"/>
    <w:rsid w:val="00092991"/>
    <w:rsid w:val="00094348"/>
    <w:rsid w:val="000945AD"/>
    <w:rsid w:val="000A6D84"/>
    <w:rsid w:val="000B0405"/>
    <w:rsid w:val="000B0755"/>
    <w:rsid w:val="000C2D90"/>
    <w:rsid w:val="000C5986"/>
    <w:rsid w:val="000D327D"/>
    <w:rsid w:val="000E37B3"/>
    <w:rsid w:val="000F1465"/>
    <w:rsid w:val="000F3A14"/>
    <w:rsid w:val="0010377D"/>
    <w:rsid w:val="00104262"/>
    <w:rsid w:val="00116347"/>
    <w:rsid w:val="001164DA"/>
    <w:rsid w:val="00121CB6"/>
    <w:rsid w:val="00123559"/>
    <w:rsid w:val="00137EFF"/>
    <w:rsid w:val="0014549A"/>
    <w:rsid w:val="00164A5B"/>
    <w:rsid w:val="00166D1B"/>
    <w:rsid w:val="00166FE9"/>
    <w:rsid w:val="001729EA"/>
    <w:rsid w:val="001961B5"/>
    <w:rsid w:val="001A1D60"/>
    <w:rsid w:val="001A34FC"/>
    <w:rsid w:val="001A6CAF"/>
    <w:rsid w:val="001B0354"/>
    <w:rsid w:val="001B3767"/>
    <w:rsid w:val="001C1A84"/>
    <w:rsid w:val="001C336E"/>
    <w:rsid w:val="001C7DAF"/>
    <w:rsid w:val="001E467F"/>
    <w:rsid w:val="002045D2"/>
    <w:rsid w:val="002125DF"/>
    <w:rsid w:val="002168DB"/>
    <w:rsid w:val="00222BD1"/>
    <w:rsid w:val="00223603"/>
    <w:rsid w:val="00227CCF"/>
    <w:rsid w:val="00230ABB"/>
    <w:rsid w:val="00230C47"/>
    <w:rsid w:val="002326DC"/>
    <w:rsid w:val="00233605"/>
    <w:rsid w:val="00240326"/>
    <w:rsid w:val="00242879"/>
    <w:rsid w:val="00251B41"/>
    <w:rsid w:val="00254A1E"/>
    <w:rsid w:val="00254E72"/>
    <w:rsid w:val="00271E1A"/>
    <w:rsid w:val="00276BB3"/>
    <w:rsid w:val="00281200"/>
    <w:rsid w:val="002813DA"/>
    <w:rsid w:val="00282080"/>
    <w:rsid w:val="00296075"/>
    <w:rsid w:val="002A16E9"/>
    <w:rsid w:val="002A1B1A"/>
    <w:rsid w:val="002A4205"/>
    <w:rsid w:val="002A4392"/>
    <w:rsid w:val="002A7488"/>
    <w:rsid w:val="002B449F"/>
    <w:rsid w:val="002C0269"/>
    <w:rsid w:val="002C0407"/>
    <w:rsid w:val="002C729C"/>
    <w:rsid w:val="002D105E"/>
    <w:rsid w:val="002D4F14"/>
    <w:rsid w:val="002E69BB"/>
    <w:rsid w:val="002E72CF"/>
    <w:rsid w:val="002F2AC2"/>
    <w:rsid w:val="002F481F"/>
    <w:rsid w:val="002F600E"/>
    <w:rsid w:val="0031627D"/>
    <w:rsid w:val="0031750F"/>
    <w:rsid w:val="00323564"/>
    <w:rsid w:val="003275D8"/>
    <w:rsid w:val="00330F61"/>
    <w:rsid w:val="0033151F"/>
    <w:rsid w:val="003320C8"/>
    <w:rsid w:val="003405E8"/>
    <w:rsid w:val="0034311E"/>
    <w:rsid w:val="003435D8"/>
    <w:rsid w:val="00353AD3"/>
    <w:rsid w:val="003565AC"/>
    <w:rsid w:val="00362493"/>
    <w:rsid w:val="00363A28"/>
    <w:rsid w:val="00390196"/>
    <w:rsid w:val="00396176"/>
    <w:rsid w:val="003B1951"/>
    <w:rsid w:val="003B1F20"/>
    <w:rsid w:val="003B232D"/>
    <w:rsid w:val="003B6083"/>
    <w:rsid w:val="003B7FB7"/>
    <w:rsid w:val="003C2C65"/>
    <w:rsid w:val="003D119E"/>
    <w:rsid w:val="003D5E3D"/>
    <w:rsid w:val="003D6127"/>
    <w:rsid w:val="003D71CB"/>
    <w:rsid w:val="004104F9"/>
    <w:rsid w:val="00421AEB"/>
    <w:rsid w:val="004247C3"/>
    <w:rsid w:val="00427A6D"/>
    <w:rsid w:val="004350CD"/>
    <w:rsid w:val="00436400"/>
    <w:rsid w:val="004450FB"/>
    <w:rsid w:val="00446771"/>
    <w:rsid w:val="00464A44"/>
    <w:rsid w:val="00466938"/>
    <w:rsid w:val="004731DA"/>
    <w:rsid w:val="00484658"/>
    <w:rsid w:val="004868C8"/>
    <w:rsid w:val="004A1FAE"/>
    <w:rsid w:val="004A3CC3"/>
    <w:rsid w:val="004A5BD9"/>
    <w:rsid w:val="004C3F09"/>
    <w:rsid w:val="004D40AC"/>
    <w:rsid w:val="004D6242"/>
    <w:rsid w:val="004E37FD"/>
    <w:rsid w:val="004F001F"/>
    <w:rsid w:val="00502EBF"/>
    <w:rsid w:val="00504E97"/>
    <w:rsid w:val="00511362"/>
    <w:rsid w:val="00514786"/>
    <w:rsid w:val="00516A6B"/>
    <w:rsid w:val="00517852"/>
    <w:rsid w:val="00531469"/>
    <w:rsid w:val="005337E1"/>
    <w:rsid w:val="00543DDD"/>
    <w:rsid w:val="00552366"/>
    <w:rsid w:val="005523C3"/>
    <w:rsid w:val="005553F2"/>
    <w:rsid w:val="005562EB"/>
    <w:rsid w:val="0056416A"/>
    <w:rsid w:val="00572A43"/>
    <w:rsid w:val="00576A80"/>
    <w:rsid w:val="00582610"/>
    <w:rsid w:val="005A3BDE"/>
    <w:rsid w:val="005A4A2E"/>
    <w:rsid w:val="005B04E5"/>
    <w:rsid w:val="005B595D"/>
    <w:rsid w:val="005C647B"/>
    <w:rsid w:val="005C7B45"/>
    <w:rsid w:val="005E1109"/>
    <w:rsid w:val="005E60D1"/>
    <w:rsid w:val="005F1AC9"/>
    <w:rsid w:val="00610197"/>
    <w:rsid w:val="0061683B"/>
    <w:rsid w:val="0062243F"/>
    <w:rsid w:val="00624D7C"/>
    <w:rsid w:val="00631CD8"/>
    <w:rsid w:val="006338A2"/>
    <w:rsid w:val="006357E2"/>
    <w:rsid w:val="00640642"/>
    <w:rsid w:val="00640F3F"/>
    <w:rsid w:val="00647D6B"/>
    <w:rsid w:val="00655A99"/>
    <w:rsid w:val="00657DCF"/>
    <w:rsid w:val="00662C0F"/>
    <w:rsid w:val="00667CFD"/>
    <w:rsid w:val="006744D5"/>
    <w:rsid w:val="00674712"/>
    <w:rsid w:val="00692C10"/>
    <w:rsid w:val="006A30A6"/>
    <w:rsid w:val="006B4366"/>
    <w:rsid w:val="006B52D2"/>
    <w:rsid w:val="006B5839"/>
    <w:rsid w:val="006B6A54"/>
    <w:rsid w:val="006C3E50"/>
    <w:rsid w:val="006D1384"/>
    <w:rsid w:val="006D22AC"/>
    <w:rsid w:val="006D6128"/>
    <w:rsid w:val="006D636B"/>
    <w:rsid w:val="006D6937"/>
    <w:rsid w:val="006E612F"/>
    <w:rsid w:val="006E7AAF"/>
    <w:rsid w:val="006F369A"/>
    <w:rsid w:val="00701562"/>
    <w:rsid w:val="007106D3"/>
    <w:rsid w:val="007107F9"/>
    <w:rsid w:val="00714F10"/>
    <w:rsid w:val="0071525A"/>
    <w:rsid w:val="007215C4"/>
    <w:rsid w:val="007245AD"/>
    <w:rsid w:val="0073554D"/>
    <w:rsid w:val="00735B93"/>
    <w:rsid w:val="00746C67"/>
    <w:rsid w:val="0075573A"/>
    <w:rsid w:val="00761B89"/>
    <w:rsid w:val="00772170"/>
    <w:rsid w:val="00776231"/>
    <w:rsid w:val="00785409"/>
    <w:rsid w:val="007B268F"/>
    <w:rsid w:val="007C5E8D"/>
    <w:rsid w:val="007C729E"/>
    <w:rsid w:val="007D1D34"/>
    <w:rsid w:val="007D59A6"/>
    <w:rsid w:val="007D6972"/>
    <w:rsid w:val="007E3B19"/>
    <w:rsid w:val="007E58ED"/>
    <w:rsid w:val="00816D1E"/>
    <w:rsid w:val="00820249"/>
    <w:rsid w:val="00833CBD"/>
    <w:rsid w:val="008607F0"/>
    <w:rsid w:val="00864FBE"/>
    <w:rsid w:val="00873A99"/>
    <w:rsid w:val="00873F6F"/>
    <w:rsid w:val="00875F12"/>
    <w:rsid w:val="0087786B"/>
    <w:rsid w:val="00896A7B"/>
    <w:rsid w:val="008A1B5B"/>
    <w:rsid w:val="008A6D39"/>
    <w:rsid w:val="008D4462"/>
    <w:rsid w:val="008E1EE9"/>
    <w:rsid w:val="008E20F8"/>
    <w:rsid w:val="008E4DF1"/>
    <w:rsid w:val="008F4FEC"/>
    <w:rsid w:val="008F6187"/>
    <w:rsid w:val="008F7393"/>
    <w:rsid w:val="00903FE5"/>
    <w:rsid w:val="00905588"/>
    <w:rsid w:val="00913D67"/>
    <w:rsid w:val="0092129A"/>
    <w:rsid w:val="0092405B"/>
    <w:rsid w:val="009444B0"/>
    <w:rsid w:val="009527E0"/>
    <w:rsid w:val="00955AA3"/>
    <w:rsid w:val="0097114E"/>
    <w:rsid w:val="00972B60"/>
    <w:rsid w:val="009B423D"/>
    <w:rsid w:val="009D1F5C"/>
    <w:rsid w:val="009D71C0"/>
    <w:rsid w:val="009E11A2"/>
    <w:rsid w:val="009E6C63"/>
    <w:rsid w:val="009F2C2A"/>
    <w:rsid w:val="009F5641"/>
    <w:rsid w:val="009F5963"/>
    <w:rsid w:val="00A0347B"/>
    <w:rsid w:val="00A05CE5"/>
    <w:rsid w:val="00A10D35"/>
    <w:rsid w:val="00A206C0"/>
    <w:rsid w:val="00A22271"/>
    <w:rsid w:val="00A33325"/>
    <w:rsid w:val="00A45AB9"/>
    <w:rsid w:val="00A558C2"/>
    <w:rsid w:val="00A64268"/>
    <w:rsid w:val="00A73875"/>
    <w:rsid w:val="00AA0D64"/>
    <w:rsid w:val="00AB4A7A"/>
    <w:rsid w:val="00AD43E7"/>
    <w:rsid w:val="00AE3C36"/>
    <w:rsid w:val="00AE5FE7"/>
    <w:rsid w:val="00AF78DE"/>
    <w:rsid w:val="00B27A09"/>
    <w:rsid w:val="00B334FE"/>
    <w:rsid w:val="00B3764A"/>
    <w:rsid w:val="00B476D3"/>
    <w:rsid w:val="00B55466"/>
    <w:rsid w:val="00B60489"/>
    <w:rsid w:val="00B70521"/>
    <w:rsid w:val="00B7491B"/>
    <w:rsid w:val="00B97B74"/>
    <w:rsid w:val="00BA55E0"/>
    <w:rsid w:val="00BB5879"/>
    <w:rsid w:val="00BC3490"/>
    <w:rsid w:val="00BC6204"/>
    <w:rsid w:val="00BD5210"/>
    <w:rsid w:val="00BE248A"/>
    <w:rsid w:val="00BE538B"/>
    <w:rsid w:val="00BF5C37"/>
    <w:rsid w:val="00C01F5F"/>
    <w:rsid w:val="00C12754"/>
    <w:rsid w:val="00C33796"/>
    <w:rsid w:val="00C436F8"/>
    <w:rsid w:val="00C4797D"/>
    <w:rsid w:val="00C529C4"/>
    <w:rsid w:val="00C52E12"/>
    <w:rsid w:val="00C62F9A"/>
    <w:rsid w:val="00C64482"/>
    <w:rsid w:val="00C6469F"/>
    <w:rsid w:val="00CA381A"/>
    <w:rsid w:val="00CA3C63"/>
    <w:rsid w:val="00CB07A6"/>
    <w:rsid w:val="00CB4E02"/>
    <w:rsid w:val="00CC0A38"/>
    <w:rsid w:val="00CC1B07"/>
    <w:rsid w:val="00CC274E"/>
    <w:rsid w:val="00CC411A"/>
    <w:rsid w:val="00CC59DB"/>
    <w:rsid w:val="00CD32FC"/>
    <w:rsid w:val="00CD791F"/>
    <w:rsid w:val="00CE0057"/>
    <w:rsid w:val="00CE5DF6"/>
    <w:rsid w:val="00CE6166"/>
    <w:rsid w:val="00D00BA1"/>
    <w:rsid w:val="00D04A6E"/>
    <w:rsid w:val="00D33BD5"/>
    <w:rsid w:val="00D34583"/>
    <w:rsid w:val="00D34B86"/>
    <w:rsid w:val="00D407BE"/>
    <w:rsid w:val="00D41AB0"/>
    <w:rsid w:val="00D44F35"/>
    <w:rsid w:val="00D84BFF"/>
    <w:rsid w:val="00D85745"/>
    <w:rsid w:val="00D9412F"/>
    <w:rsid w:val="00D96BF3"/>
    <w:rsid w:val="00DB5CC2"/>
    <w:rsid w:val="00DC47F0"/>
    <w:rsid w:val="00DC5525"/>
    <w:rsid w:val="00DD12C3"/>
    <w:rsid w:val="00DD2070"/>
    <w:rsid w:val="00DD282B"/>
    <w:rsid w:val="00DE50D1"/>
    <w:rsid w:val="00E00A7A"/>
    <w:rsid w:val="00E124AE"/>
    <w:rsid w:val="00E15B0B"/>
    <w:rsid w:val="00E15C5C"/>
    <w:rsid w:val="00E25D80"/>
    <w:rsid w:val="00E30070"/>
    <w:rsid w:val="00E41376"/>
    <w:rsid w:val="00E4571C"/>
    <w:rsid w:val="00E520CA"/>
    <w:rsid w:val="00E53D91"/>
    <w:rsid w:val="00E5542B"/>
    <w:rsid w:val="00E56861"/>
    <w:rsid w:val="00E60707"/>
    <w:rsid w:val="00E63F6D"/>
    <w:rsid w:val="00E77052"/>
    <w:rsid w:val="00E966EC"/>
    <w:rsid w:val="00EA0377"/>
    <w:rsid w:val="00EA560A"/>
    <w:rsid w:val="00EA7AAD"/>
    <w:rsid w:val="00ED0BD0"/>
    <w:rsid w:val="00ED49CB"/>
    <w:rsid w:val="00ED7A6F"/>
    <w:rsid w:val="00EF046F"/>
    <w:rsid w:val="00F03207"/>
    <w:rsid w:val="00F11F7A"/>
    <w:rsid w:val="00F22C12"/>
    <w:rsid w:val="00F24261"/>
    <w:rsid w:val="00F27A4D"/>
    <w:rsid w:val="00F34E6D"/>
    <w:rsid w:val="00F44F7D"/>
    <w:rsid w:val="00F4513A"/>
    <w:rsid w:val="00F51CAD"/>
    <w:rsid w:val="00F53A8E"/>
    <w:rsid w:val="00F57E65"/>
    <w:rsid w:val="00F64A23"/>
    <w:rsid w:val="00F675F8"/>
    <w:rsid w:val="00F83992"/>
    <w:rsid w:val="00F91B0B"/>
    <w:rsid w:val="00F931AE"/>
    <w:rsid w:val="00FA5501"/>
    <w:rsid w:val="00FA67A9"/>
    <w:rsid w:val="00FB1F5B"/>
    <w:rsid w:val="00FB40BD"/>
    <w:rsid w:val="00FB4DEC"/>
    <w:rsid w:val="00FB5074"/>
    <w:rsid w:val="00FC7AE4"/>
    <w:rsid w:val="00FD255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2C6E4"/>
  <w15:chartTrackingRefBased/>
  <w15:docId w15:val="{F8CE6495-8E5A-4D02-A591-32B20118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9DB"/>
    <w:rPr>
      <w:rFonts w:eastAsia="Times New Roman"/>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C59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CC59DB"/>
    <w:pPr>
      <w:jc w:val="center"/>
    </w:pPr>
    <w:rPr>
      <w:rFonts w:ascii="Arial" w:hAnsi="Arial" w:cs="Arial"/>
      <w:b/>
      <w:bCs/>
      <w:sz w:val="22"/>
      <w:szCs w:val="22"/>
      <w:lang w:val="en-AU"/>
    </w:rPr>
  </w:style>
  <w:style w:type="character" w:customStyle="1" w:styleId="StyleArial10pt">
    <w:name w:val="Style Arial 10 pt"/>
    <w:rsid w:val="00B60489"/>
    <w:rPr>
      <w:rFonts w:ascii="Times New Roman" w:hAnsi="Times New Roman"/>
      <w:sz w:val="20"/>
    </w:rPr>
  </w:style>
  <w:style w:type="character" w:styleId="Lienhypertexte">
    <w:name w:val="Hyperlink"/>
    <w:uiPriority w:val="99"/>
    <w:unhideWhenUsed/>
    <w:rsid w:val="00B334FE"/>
    <w:rPr>
      <w:color w:val="000000"/>
      <w:u w:val="single"/>
    </w:rPr>
  </w:style>
  <w:style w:type="paragraph" w:customStyle="1" w:styleId="style-standard-ouvrage">
    <w:name w:val="style-standard-ouvrage"/>
    <w:basedOn w:val="Normal"/>
    <w:rsid w:val="00B334FE"/>
    <w:pPr>
      <w:spacing w:before="100" w:beforeAutospacing="1" w:after="100" w:afterAutospacing="1"/>
      <w:ind w:left="567"/>
    </w:pPr>
    <w:rPr>
      <w:color w:val="000000"/>
      <w:sz w:val="18"/>
      <w:szCs w:val="18"/>
      <w:lang w:val="fr-FR" w:eastAsia="fr-FR"/>
    </w:rPr>
  </w:style>
  <w:style w:type="paragraph" w:customStyle="1" w:styleId="document-article-libelle">
    <w:name w:val="document-article-libelle"/>
    <w:basedOn w:val="Normal"/>
    <w:rsid w:val="00B334FE"/>
    <w:pPr>
      <w:spacing w:before="100" w:beforeAutospacing="1"/>
      <w:jc w:val="center"/>
    </w:pPr>
    <w:rPr>
      <w:rFonts w:ascii="Arial" w:hAnsi="Arial" w:cs="Arial"/>
      <w:color w:val="000000"/>
      <w:sz w:val="22"/>
      <w:szCs w:val="22"/>
      <w:lang w:val="fr-FR" w:eastAsia="fr-FR"/>
    </w:rPr>
  </w:style>
  <w:style w:type="paragraph" w:customStyle="1" w:styleId="document-article-intitule">
    <w:name w:val="document-article-intitule"/>
    <w:basedOn w:val="Normal"/>
    <w:rsid w:val="00B334FE"/>
    <w:pPr>
      <w:spacing w:after="100" w:afterAutospacing="1"/>
      <w:ind w:left="567"/>
    </w:pPr>
    <w:rPr>
      <w:b/>
      <w:bCs/>
      <w:color w:val="000000"/>
      <w:sz w:val="22"/>
      <w:szCs w:val="22"/>
      <w:lang w:val="fr-FR" w:eastAsia="fr-FR"/>
    </w:rPr>
  </w:style>
  <w:style w:type="paragraph" w:customStyle="1" w:styleId="style-liste-0">
    <w:name w:val="style-liste-0"/>
    <w:basedOn w:val="Normal"/>
    <w:rsid w:val="00B334FE"/>
    <w:pPr>
      <w:spacing w:before="100" w:beforeAutospacing="1" w:after="100" w:afterAutospacing="1"/>
      <w:ind w:left="142"/>
    </w:pPr>
    <w:rPr>
      <w:color w:val="000000"/>
      <w:sz w:val="18"/>
      <w:szCs w:val="18"/>
      <w:lang w:val="fr-FR" w:eastAsia="fr-FR"/>
    </w:rPr>
  </w:style>
  <w:style w:type="paragraph" w:customStyle="1" w:styleId="style-liste-1">
    <w:name w:val="style-liste-1"/>
    <w:basedOn w:val="Normal"/>
    <w:rsid w:val="00B334FE"/>
    <w:pPr>
      <w:spacing w:before="100" w:beforeAutospacing="1" w:after="100" w:afterAutospacing="1"/>
    </w:pPr>
    <w:rPr>
      <w:color w:val="000000"/>
      <w:sz w:val="24"/>
      <w:lang w:val="fr-FR" w:eastAsia="fr-FR"/>
    </w:rPr>
  </w:style>
  <w:style w:type="paragraph" w:styleId="En-tte">
    <w:name w:val="header"/>
    <w:basedOn w:val="Normal"/>
    <w:link w:val="En-tteCar"/>
    <w:rsid w:val="00F64A23"/>
    <w:pPr>
      <w:tabs>
        <w:tab w:val="center" w:pos="4536"/>
        <w:tab w:val="right" w:pos="9072"/>
      </w:tabs>
    </w:pPr>
  </w:style>
  <w:style w:type="character" w:customStyle="1" w:styleId="En-tteCar">
    <w:name w:val="En-tête Car"/>
    <w:link w:val="En-tte"/>
    <w:rsid w:val="00F64A23"/>
    <w:rPr>
      <w:rFonts w:eastAsia="Times New Roman"/>
      <w:szCs w:val="24"/>
      <w:lang w:eastAsia="en-US"/>
    </w:rPr>
  </w:style>
  <w:style w:type="paragraph" w:styleId="Pieddepage">
    <w:name w:val="footer"/>
    <w:basedOn w:val="Normal"/>
    <w:link w:val="PieddepageCar"/>
    <w:uiPriority w:val="99"/>
    <w:rsid w:val="00F64A23"/>
    <w:pPr>
      <w:tabs>
        <w:tab w:val="center" w:pos="4536"/>
        <w:tab w:val="right" w:pos="9072"/>
      </w:tabs>
    </w:pPr>
  </w:style>
  <w:style w:type="character" w:customStyle="1" w:styleId="PieddepageCar">
    <w:name w:val="Pied de page Car"/>
    <w:link w:val="Pieddepage"/>
    <w:uiPriority w:val="99"/>
    <w:rsid w:val="00F64A23"/>
    <w:rPr>
      <w:rFonts w:eastAsia="Times New Roman"/>
      <w:szCs w:val="24"/>
      <w:lang w:eastAsia="en-US"/>
    </w:rPr>
  </w:style>
  <w:style w:type="paragraph" w:styleId="Textedebulles">
    <w:name w:val="Balloon Text"/>
    <w:basedOn w:val="Normal"/>
    <w:link w:val="TextedebullesCar"/>
    <w:rsid w:val="0033151F"/>
    <w:rPr>
      <w:rFonts w:ascii="Tahoma" w:hAnsi="Tahoma" w:cs="Tahoma"/>
      <w:sz w:val="16"/>
      <w:szCs w:val="16"/>
    </w:rPr>
  </w:style>
  <w:style w:type="character" w:customStyle="1" w:styleId="TextedebullesCar">
    <w:name w:val="Texte de bulles Car"/>
    <w:link w:val="Textedebulles"/>
    <w:rsid w:val="0033151F"/>
    <w:rPr>
      <w:rFonts w:ascii="Tahoma" w:eastAsia="Times New Roman" w:hAnsi="Tahoma" w:cs="Tahoma"/>
      <w:sz w:val="16"/>
      <w:szCs w:val="16"/>
      <w:lang w:eastAsia="en-US"/>
    </w:rPr>
  </w:style>
  <w:style w:type="character" w:styleId="Marquedecommentaire">
    <w:name w:val="annotation reference"/>
    <w:uiPriority w:val="99"/>
    <w:rsid w:val="00E5542B"/>
    <w:rPr>
      <w:sz w:val="16"/>
      <w:szCs w:val="16"/>
    </w:rPr>
  </w:style>
  <w:style w:type="paragraph" w:styleId="Commentaire">
    <w:name w:val="annotation text"/>
    <w:basedOn w:val="Normal"/>
    <w:link w:val="CommentaireCar"/>
    <w:uiPriority w:val="99"/>
    <w:rsid w:val="00E5542B"/>
    <w:rPr>
      <w:szCs w:val="20"/>
    </w:rPr>
  </w:style>
  <w:style w:type="character" w:customStyle="1" w:styleId="CommentaireCar">
    <w:name w:val="Commentaire Car"/>
    <w:link w:val="Commentaire"/>
    <w:uiPriority w:val="99"/>
    <w:rsid w:val="00E5542B"/>
    <w:rPr>
      <w:rFonts w:eastAsia="Times New Roman"/>
      <w:lang w:eastAsia="en-US"/>
    </w:rPr>
  </w:style>
  <w:style w:type="paragraph" w:styleId="Objetducommentaire">
    <w:name w:val="annotation subject"/>
    <w:basedOn w:val="Commentaire"/>
    <w:next w:val="Commentaire"/>
    <w:link w:val="ObjetducommentaireCar"/>
    <w:rsid w:val="00E5542B"/>
    <w:rPr>
      <w:b/>
      <w:bCs/>
    </w:rPr>
  </w:style>
  <w:style w:type="character" w:customStyle="1" w:styleId="ObjetducommentaireCar">
    <w:name w:val="Objet du commentaire Car"/>
    <w:link w:val="Objetducommentaire"/>
    <w:rsid w:val="00E5542B"/>
    <w:rPr>
      <w:rFonts w:eastAsia="Times New Roman"/>
      <w:b/>
      <w:bCs/>
      <w:lang w:eastAsia="en-US"/>
    </w:rPr>
  </w:style>
  <w:style w:type="paragraph" w:styleId="NormalWeb">
    <w:name w:val="Normal (Web)"/>
    <w:basedOn w:val="Normal"/>
    <w:rsid w:val="001B0354"/>
    <w:rPr>
      <w:sz w:val="24"/>
    </w:rPr>
  </w:style>
  <w:style w:type="character" w:styleId="Lienhypertextesuivivisit">
    <w:name w:val="FollowedHyperlink"/>
    <w:rsid w:val="0092129A"/>
    <w:rPr>
      <w:color w:val="954F72"/>
      <w:u w:val="single"/>
    </w:rPr>
  </w:style>
  <w:style w:type="character" w:styleId="Mentionnonrsolue">
    <w:name w:val="Unresolved Mention"/>
    <w:uiPriority w:val="99"/>
    <w:semiHidden/>
    <w:unhideWhenUsed/>
    <w:rsid w:val="00921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32151">
      <w:bodyDiv w:val="1"/>
      <w:marLeft w:val="60"/>
      <w:marRight w:val="0"/>
      <w:marTop w:val="0"/>
      <w:marBottom w:val="0"/>
      <w:divBdr>
        <w:top w:val="none" w:sz="0" w:space="0" w:color="auto"/>
        <w:left w:val="none" w:sz="0" w:space="0" w:color="auto"/>
        <w:bottom w:val="none" w:sz="0" w:space="0" w:color="auto"/>
        <w:right w:val="none" w:sz="0" w:space="0" w:color="auto"/>
      </w:divBdr>
      <w:divsChild>
        <w:div w:id="1336418512">
          <w:marLeft w:val="0"/>
          <w:marRight w:val="0"/>
          <w:marTop w:val="0"/>
          <w:marBottom w:val="0"/>
          <w:divBdr>
            <w:top w:val="none" w:sz="0" w:space="0" w:color="auto"/>
            <w:left w:val="none" w:sz="0" w:space="0" w:color="auto"/>
            <w:bottom w:val="none" w:sz="0" w:space="0" w:color="auto"/>
            <w:right w:val="none" w:sz="0" w:space="0" w:color="auto"/>
          </w:divBdr>
        </w:div>
      </w:divsChild>
    </w:div>
    <w:div w:id="72243128">
      <w:bodyDiv w:val="1"/>
      <w:marLeft w:val="0"/>
      <w:marRight w:val="0"/>
      <w:marTop w:val="0"/>
      <w:marBottom w:val="0"/>
      <w:divBdr>
        <w:top w:val="none" w:sz="0" w:space="0" w:color="auto"/>
        <w:left w:val="none" w:sz="0" w:space="0" w:color="auto"/>
        <w:bottom w:val="none" w:sz="0" w:space="0" w:color="auto"/>
        <w:right w:val="none" w:sz="0" w:space="0" w:color="auto"/>
      </w:divBdr>
    </w:div>
    <w:div w:id="280066560">
      <w:bodyDiv w:val="1"/>
      <w:marLeft w:val="0"/>
      <w:marRight w:val="0"/>
      <w:marTop w:val="0"/>
      <w:marBottom w:val="0"/>
      <w:divBdr>
        <w:top w:val="none" w:sz="0" w:space="0" w:color="auto"/>
        <w:left w:val="none" w:sz="0" w:space="0" w:color="auto"/>
        <w:bottom w:val="none" w:sz="0" w:space="0" w:color="auto"/>
        <w:right w:val="none" w:sz="0" w:space="0" w:color="auto"/>
      </w:divBdr>
    </w:div>
    <w:div w:id="665791665">
      <w:bodyDiv w:val="1"/>
      <w:marLeft w:val="60"/>
      <w:marRight w:val="0"/>
      <w:marTop w:val="0"/>
      <w:marBottom w:val="0"/>
      <w:divBdr>
        <w:top w:val="none" w:sz="0" w:space="0" w:color="auto"/>
        <w:left w:val="none" w:sz="0" w:space="0" w:color="auto"/>
        <w:bottom w:val="none" w:sz="0" w:space="0" w:color="auto"/>
        <w:right w:val="none" w:sz="0" w:space="0" w:color="auto"/>
      </w:divBdr>
      <w:divsChild>
        <w:div w:id="924608124">
          <w:marLeft w:val="0"/>
          <w:marRight w:val="0"/>
          <w:marTop w:val="0"/>
          <w:marBottom w:val="0"/>
          <w:divBdr>
            <w:top w:val="none" w:sz="0" w:space="0" w:color="auto"/>
            <w:left w:val="none" w:sz="0" w:space="0" w:color="auto"/>
            <w:bottom w:val="none" w:sz="0" w:space="0" w:color="auto"/>
            <w:right w:val="none" w:sz="0" w:space="0" w:color="auto"/>
          </w:divBdr>
        </w:div>
      </w:divsChild>
    </w:div>
    <w:div w:id="779421938">
      <w:bodyDiv w:val="1"/>
      <w:marLeft w:val="60"/>
      <w:marRight w:val="0"/>
      <w:marTop w:val="0"/>
      <w:marBottom w:val="0"/>
      <w:divBdr>
        <w:top w:val="none" w:sz="0" w:space="0" w:color="auto"/>
        <w:left w:val="none" w:sz="0" w:space="0" w:color="auto"/>
        <w:bottom w:val="none" w:sz="0" w:space="0" w:color="auto"/>
        <w:right w:val="none" w:sz="0" w:space="0" w:color="auto"/>
      </w:divBdr>
      <w:divsChild>
        <w:div w:id="962157452">
          <w:marLeft w:val="0"/>
          <w:marRight w:val="0"/>
          <w:marTop w:val="0"/>
          <w:marBottom w:val="0"/>
          <w:divBdr>
            <w:top w:val="none" w:sz="0" w:space="0" w:color="auto"/>
            <w:left w:val="none" w:sz="0" w:space="0" w:color="auto"/>
            <w:bottom w:val="none" w:sz="0" w:space="0" w:color="auto"/>
            <w:right w:val="none" w:sz="0" w:space="0" w:color="auto"/>
          </w:divBdr>
        </w:div>
      </w:divsChild>
    </w:div>
    <w:div w:id="822086785">
      <w:bodyDiv w:val="1"/>
      <w:marLeft w:val="60"/>
      <w:marRight w:val="0"/>
      <w:marTop w:val="0"/>
      <w:marBottom w:val="0"/>
      <w:divBdr>
        <w:top w:val="none" w:sz="0" w:space="0" w:color="auto"/>
        <w:left w:val="none" w:sz="0" w:space="0" w:color="auto"/>
        <w:bottom w:val="none" w:sz="0" w:space="0" w:color="auto"/>
        <w:right w:val="none" w:sz="0" w:space="0" w:color="auto"/>
      </w:divBdr>
      <w:divsChild>
        <w:div w:id="677275217">
          <w:marLeft w:val="0"/>
          <w:marRight w:val="0"/>
          <w:marTop w:val="0"/>
          <w:marBottom w:val="0"/>
          <w:divBdr>
            <w:top w:val="none" w:sz="0" w:space="0" w:color="auto"/>
            <w:left w:val="none" w:sz="0" w:space="0" w:color="auto"/>
            <w:bottom w:val="none" w:sz="0" w:space="0" w:color="auto"/>
            <w:right w:val="none" w:sz="0" w:space="0" w:color="auto"/>
          </w:divBdr>
        </w:div>
      </w:divsChild>
    </w:div>
    <w:div w:id="1222061003">
      <w:bodyDiv w:val="1"/>
      <w:marLeft w:val="0"/>
      <w:marRight w:val="0"/>
      <w:marTop w:val="0"/>
      <w:marBottom w:val="0"/>
      <w:divBdr>
        <w:top w:val="none" w:sz="0" w:space="0" w:color="auto"/>
        <w:left w:val="none" w:sz="0" w:space="0" w:color="auto"/>
        <w:bottom w:val="none" w:sz="0" w:space="0" w:color="auto"/>
        <w:right w:val="none" w:sz="0" w:space="0" w:color="auto"/>
      </w:divBdr>
    </w:div>
    <w:div w:id="1603106735">
      <w:bodyDiv w:val="1"/>
      <w:marLeft w:val="0"/>
      <w:marRight w:val="0"/>
      <w:marTop w:val="0"/>
      <w:marBottom w:val="0"/>
      <w:divBdr>
        <w:top w:val="none" w:sz="0" w:space="0" w:color="auto"/>
        <w:left w:val="none" w:sz="0" w:space="0" w:color="auto"/>
        <w:bottom w:val="none" w:sz="0" w:space="0" w:color="auto"/>
        <w:right w:val="none" w:sz="0" w:space="0" w:color="auto"/>
      </w:divBdr>
      <w:divsChild>
        <w:div w:id="470445179">
          <w:marLeft w:val="0"/>
          <w:marRight w:val="0"/>
          <w:marTop w:val="0"/>
          <w:marBottom w:val="0"/>
          <w:divBdr>
            <w:top w:val="none" w:sz="0" w:space="0" w:color="auto"/>
            <w:left w:val="none" w:sz="0" w:space="0" w:color="auto"/>
            <w:bottom w:val="none" w:sz="0" w:space="0" w:color="auto"/>
            <w:right w:val="none" w:sz="0" w:space="0" w:color="auto"/>
          </w:divBdr>
          <w:divsChild>
            <w:div w:id="12810825">
              <w:marLeft w:val="0"/>
              <w:marRight w:val="0"/>
              <w:marTop w:val="0"/>
              <w:marBottom w:val="0"/>
              <w:divBdr>
                <w:top w:val="none" w:sz="0" w:space="0" w:color="auto"/>
                <w:left w:val="none" w:sz="0" w:space="0" w:color="auto"/>
                <w:bottom w:val="none" w:sz="0" w:space="0" w:color="auto"/>
                <w:right w:val="none" w:sz="0" w:space="0" w:color="auto"/>
              </w:divBdr>
            </w:div>
            <w:div w:id="114950972">
              <w:marLeft w:val="0"/>
              <w:marRight w:val="0"/>
              <w:marTop w:val="0"/>
              <w:marBottom w:val="0"/>
              <w:divBdr>
                <w:top w:val="none" w:sz="0" w:space="0" w:color="auto"/>
                <w:left w:val="none" w:sz="0" w:space="0" w:color="auto"/>
                <w:bottom w:val="none" w:sz="0" w:space="0" w:color="auto"/>
                <w:right w:val="none" w:sz="0" w:space="0" w:color="auto"/>
              </w:divBdr>
            </w:div>
            <w:div w:id="322902403">
              <w:marLeft w:val="0"/>
              <w:marRight w:val="0"/>
              <w:marTop w:val="0"/>
              <w:marBottom w:val="0"/>
              <w:divBdr>
                <w:top w:val="none" w:sz="0" w:space="0" w:color="auto"/>
                <w:left w:val="none" w:sz="0" w:space="0" w:color="auto"/>
                <w:bottom w:val="none" w:sz="0" w:space="0" w:color="auto"/>
                <w:right w:val="none" w:sz="0" w:space="0" w:color="auto"/>
              </w:divBdr>
            </w:div>
            <w:div w:id="1165047290">
              <w:marLeft w:val="0"/>
              <w:marRight w:val="0"/>
              <w:marTop w:val="0"/>
              <w:marBottom w:val="0"/>
              <w:divBdr>
                <w:top w:val="none" w:sz="0" w:space="0" w:color="auto"/>
                <w:left w:val="none" w:sz="0" w:space="0" w:color="auto"/>
                <w:bottom w:val="none" w:sz="0" w:space="0" w:color="auto"/>
                <w:right w:val="none" w:sz="0" w:space="0" w:color="auto"/>
              </w:divBdr>
            </w:div>
            <w:div w:id="1363284738">
              <w:marLeft w:val="0"/>
              <w:marRight w:val="0"/>
              <w:marTop w:val="0"/>
              <w:marBottom w:val="0"/>
              <w:divBdr>
                <w:top w:val="none" w:sz="0" w:space="0" w:color="auto"/>
                <w:left w:val="none" w:sz="0" w:space="0" w:color="auto"/>
                <w:bottom w:val="none" w:sz="0" w:space="0" w:color="auto"/>
                <w:right w:val="none" w:sz="0" w:space="0" w:color="auto"/>
              </w:divBdr>
            </w:div>
            <w:div w:id="1411268081">
              <w:marLeft w:val="0"/>
              <w:marRight w:val="0"/>
              <w:marTop w:val="0"/>
              <w:marBottom w:val="0"/>
              <w:divBdr>
                <w:top w:val="none" w:sz="0" w:space="0" w:color="auto"/>
                <w:left w:val="none" w:sz="0" w:space="0" w:color="auto"/>
                <w:bottom w:val="none" w:sz="0" w:space="0" w:color="auto"/>
                <w:right w:val="none" w:sz="0" w:space="0" w:color="auto"/>
              </w:divBdr>
            </w:div>
            <w:div w:id="1528711840">
              <w:marLeft w:val="0"/>
              <w:marRight w:val="0"/>
              <w:marTop w:val="0"/>
              <w:marBottom w:val="0"/>
              <w:divBdr>
                <w:top w:val="none" w:sz="0" w:space="0" w:color="auto"/>
                <w:left w:val="none" w:sz="0" w:space="0" w:color="auto"/>
                <w:bottom w:val="none" w:sz="0" w:space="0" w:color="auto"/>
                <w:right w:val="none" w:sz="0" w:space="0" w:color="auto"/>
              </w:divBdr>
            </w:div>
            <w:div w:id="15974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60106">
      <w:bodyDiv w:val="1"/>
      <w:marLeft w:val="60"/>
      <w:marRight w:val="0"/>
      <w:marTop w:val="0"/>
      <w:marBottom w:val="0"/>
      <w:divBdr>
        <w:top w:val="none" w:sz="0" w:space="0" w:color="auto"/>
        <w:left w:val="none" w:sz="0" w:space="0" w:color="auto"/>
        <w:bottom w:val="none" w:sz="0" w:space="0" w:color="auto"/>
        <w:right w:val="none" w:sz="0" w:space="0" w:color="auto"/>
      </w:divBdr>
      <w:divsChild>
        <w:div w:id="1125738447">
          <w:marLeft w:val="0"/>
          <w:marRight w:val="0"/>
          <w:marTop w:val="0"/>
          <w:marBottom w:val="0"/>
          <w:divBdr>
            <w:top w:val="none" w:sz="0" w:space="0" w:color="auto"/>
            <w:left w:val="none" w:sz="0" w:space="0" w:color="auto"/>
            <w:bottom w:val="none" w:sz="0" w:space="0" w:color="auto"/>
            <w:right w:val="none" w:sz="0" w:space="0" w:color="auto"/>
          </w:divBdr>
        </w:div>
      </w:divsChild>
    </w:div>
    <w:div w:id="176260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ie.int/index.php?id=169&amp;L=0&amp;htmfile=glossaire.htm" TargetMode="External"/><Relationship Id="rId18" Type="http://schemas.openxmlformats.org/officeDocument/2006/relationships/hyperlink" Target="http://www.oie.int/index.php?id=169&amp;L=0&amp;htmfile=glossaire.htm" TargetMode="External"/><Relationship Id="rId26" Type="http://schemas.openxmlformats.org/officeDocument/2006/relationships/hyperlink" Target="http://www.oie.int/index.php?id=169&amp;L=0&amp;htmfile=glossaire.htm" TargetMode="External"/><Relationship Id="rId39" Type="http://schemas.openxmlformats.org/officeDocument/2006/relationships/hyperlink" Target="http://www.oie.int/index.php?id=169&amp;L=0&amp;htmfile=glossaire.htm" TargetMode="External"/><Relationship Id="rId21" Type="http://schemas.openxmlformats.org/officeDocument/2006/relationships/hyperlink" Target="http://www.oie.int/index.php?id=169&amp;L=0&amp;htmfile=glossaire.htm" TargetMode="External"/><Relationship Id="rId34" Type="http://schemas.openxmlformats.org/officeDocument/2006/relationships/hyperlink" Target="http://www.oie.int/index.php?id=169&amp;L=0&amp;htmfile=glossaire.htm" TargetMode="External"/><Relationship Id="rId42" Type="http://schemas.openxmlformats.org/officeDocument/2006/relationships/hyperlink" Target="http://www.oie.int/index.php?id=169&amp;L=0&amp;htmfile=chapitre_ppr.htm" TargetMode="External"/><Relationship Id="rId47" Type="http://schemas.openxmlformats.org/officeDocument/2006/relationships/hyperlink" Target="http://www.oie.int/index.php?id=169&amp;L=0&amp;htmfile=glossaire.htm" TargetMode="External"/><Relationship Id="rId50" Type="http://schemas.openxmlformats.org/officeDocument/2006/relationships/hyperlink" Target="http://www.oie.int/index.php?id=169&amp;L=0&amp;htmfile=glossaire.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oie.int/index.php?id=169&amp;L=0&amp;htmfile=glossaire.htm" TargetMode="External"/><Relationship Id="rId29" Type="http://schemas.openxmlformats.org/officeDocument/2006/relationships/hyperlink" Target="http://www.oie.int/index.php?id=169&amp;L=0&amp;htmfile=chapitre_notification.htm" TargetMode="External"/><Relationship Id="rId11" Type="http://schemas.openxmlformats.org/officeDocument/2006/relationships/hyperlink" Target="http://www.oie.int/index.php?id=169&amp;L=0&amp;htmfile=glossaire.htm" TargetMode="External"/><Relationship Id="rId24" Type="http://schemas.openxmlformats.org/officeDocument/2006/relationships/hyperlink" Target="http://www.oie.int/index.php?id=169&amp;L=0&amp;htmfile=glossaire.htm" TargetMode="External"/><Relationship Id="rId32" Type="http://schemas.openxmlformats.org/officeDocument/2006/relationships/hyperlink" Target="http://www.oie.int/eng/normes/mcode/en_glossaire.htm" TargetMode="External"/><Relationship Id="rId37" Type="http://schemas.openxmlformats.org/officeDocument/2006/relationships/hyperlink" Target="http://www.oie.int/index.php?id=169&amp;L=0&amp;htmfile=glossaire.htm" TargetMode="External"/><Relationship Id="rId40" Type="http://schemas.openxmlformats.org/officeDocument/2006/relationships/hyperlink" Target="http://www.oie.int/index.php?id=169&amp;L=0&amp;htmfile=glossaire.htm" TargetMode="External"/><Relationship Id="rId45" Type="http://schemas.openxmlformats.org/officeDocument/2006/relationships/hyperlink" Target="http://www.oie.int/index.php?id=169&amp;L=0&amp;htmfile=glossaire.htm"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ie.int/eng/normes/mcode/en_glossaire.htm" TargetMode="External"/><Relationship Id="rId19" Type="http://schemas.openxmlformats.org/officeDocument/2006/relationships/hyperlink" Target="http://www.oie.int/index.php?id=169&amp;L=0&amp;htmfile=chapitre_ppr.htm" TargetMode="External"/><Relationship Id="rId31" Type="http://schemas.openxmlformats.org/officeDocument/2006/relationships/hyperlink" Target="http://www.oie.int/index.php?id=169&amp;L=0&amp;htmfile=glossaire.htm" TargetMode="External"/><Relationship Id="rId44" Type="http://schemas.openxmlformats.org/officeDocument/2006/relationships/hyperlink" Target="http://www.oie.int/index.php?id=169&amp;L=1&amp;htmfile=chapitre_surveillance_general.htm"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ie.int/index.php?id=169&amp;L=0&amp;htmfile=glossaire.htm" TargetMode="External"/><Relationship Id="rId14" Type="http://schemas.openxmlformats.org/officeDocument/2006/relationships/hyperlink" Target="http://www.oie.int/index.php?id=169&amp;L=0&amp;htmfile=glossaire.htm" TargetMode="External"/><Relationship Id="rId22" Type="http://schemas.openxmlformats.org/officeDocument/2006/relationships/hyperlink" Target="http://www.oie.int/index.php?id=169&amp;L=1&amp;htmfile=chapitre_surveillance_general.htm" TargetMode="External"/><Relationship Id="rId27" Type="http://schemas.openxmlformats.org/officeDocument/2006/relationships/hyperlink" Target="http://www.oie.int/index.php?id=169&amp;L=0&amp;htmfile=chapitre_surveillance_general.htm" TargetMode="External"/><Relationship Id="rId30" Type="http://schemas.openxmlformats.org/officeDocument/2006/relationships/hyperlink" Target="mailto:disease.status@oie.int" TargetMode="External"/><Relationship Id="rId35" Type="http://schemas.openxmlformats.org/officeDocument/2006/relationships/hyperlink" Target="http://www.oie.int/index.php?id=169&amp;L=0&amp;htmfile=glossaire.htm" TargetMode="External"/><Relationship Id="rId43" Type="http://schemas.openxmlformats.org/officeDocument/2006/relationships/hyperlink" Target="http://www.oie.int/index.php?id=169&amp;L=0&amp;htmfile=glossaire.htm" TargetMode="External"/><Relationship Id="rId48" Type="http://schemas.openxmlformats.org/officeDocument/2006/relationships/hyperlink" Target="http://www.oie.int/index.php?id=169&amp;L=0&amp;htmfile=glossaire.htm" TargetMode="External"/><Relationship Id="rId8" Type="http://schemas.openxmlformats.org/officeDocument/2006/relationships/hyperlink" Target="mailto:disease.status@oie.int" TargetMode="External"/><Relationship Id="rId51" Type="http://schemas.openxmlformats.org/officeDocument/2006/relationships/hyperlink" Target="http://www.oie.int/index.php?id=169&amp;L=0&amp;htmfile=chapitre_notification.htm" TargetMode="External"/><Relationship Id="rId3" Type="http://schemas.openxmlformats.org/officeDocument/2006/relationships/styles" Target="styles.xml"/><Relationship Id="rId12" Type="http://schemas.openxmlformats.org/officeDocument/2006/relationships/hyperlink" Target="http://www.oie.int/index.php?id=169&amp;L=0&amp;htmfile=glossaire.htm" TargetMode="External"/><Relationship Id="rId17" Type="http://schemas.openxmlformats.org/officeDocument/2006/relationships/hyperlink" Target="http://www.oie.int/index.php?id=169&amp;L=0&amp;htmfile=glossaire.htm" TargetMode="External"/><Relationship Id="rId25" Type="http://schemas.openxmlformats.org/officeDocument/2006/relationships/hyperlink" Target="http://www.oie.int/index.php?id=169&amp;L=0&amp;htmfile=glossaire.htm" TargetMode="External"/><Relationship Id="rId33" Type="http://schemas.openxmlformats.org/officeDocument/2006/relationships/hyperlink" Target="http://www.oie.int/index.php?id=169&amp;L=0&amp;htmfile=glossaire.htm" TargetMode="External"/><Relationship Id="rId38" Type="http://schemas.openxmlformats.org/officeDocument/2006/relationships/hyperlink" Target="http://www.oie.int/index.php?id=169&amp;L=0&amp;htmfile=glossaire.htm" TargetMode="External"/><Relationship Id="rId46" Type="http://schemas.openxmlformats.org/officeDocument/2006/relationships/hyperlink" Target="http://www.oie.int/index.php?id=169&amp;L=0&amp;htmfile=glossaire.htm" TargetMode="External"/><Relationship Id="rId20" Type="http://schemas.openxmlformats.org/officeDocument/2006/relationships/hyperlink" Target="http://www.oie.int/index.php?id=169&amp;L=0&amp;htmfile=chapitre_ppr.htm" TargetMode="External"/><Relationship Id="rId41" Type="http://schemas.openxmlformats.org/officeDocument/2006/relationships/hyperlink" Target="http://www.oie.int/index.php?id=169&amp;L=0&amp;htmfile=chapitre_ppr.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oie.int/index.php?id=169&amp;L=0&amp;htmfile=glossaire.htm" TargetMode="External"/><Relationship Id="rId23" Type="http://schemas.openxmlformats.org/officeDocument/2006/relationships/hyperlink" Target="http://www.oie.int/index.php?id=169&amp;L=0&amp;htmfile=glossaire.htm" TargetMode="External"/><Relationship Id="rId28" Type="http://schemas.openxmlformats.org/officeDocument/2006/relationships/hyperlink" Target="http://www.oie.int/index.php?id=169&amp;L=0&amp;htmfile=glossaire.htm" TargetMode="External"/><Relationship Id="rId36" Type="http://schemas.openxmlformats.org/officeDocument/2006/relationships/hyperlink" Target="http://www.oie.int/index.php?id=169&amp;L=0&amp;htmfile=glossaire.htm" TargetMode="External"/><Relationship Id="rId49" Type="http://schemas.openxmlformats.org/officeDocument/2006/relationships/hyperlink" Target="http://www.oie.int/index.php?id=169&amp;L=0&amp;htmfile=chapitre_surveillance_general.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A715D-CFE4-4095-91E6-AF3977FB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1395</Words>
  <Characters>11910</Characters>
  <Application>Microsoft Office Word</Application>
  <DocSecurity>0</DocSecurity>
  <Lines>99</Lines>
  <Paragraphs>26</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vector>
  </TitlesOfParts>
  <Company>OIE</Company>
  <LinksUpToDate>false</LinksUpToDate>
  <CharactersWithSpaces>13279</CharactersWithSpaces>
  <SharedDoc>false</SharedDoc>
  <HLinks>
    <vt:vector size="264" baseType="variant">
      <vt:variant>
        <vt:i4>983067</vt:i4>
      </vt:variant>
      <vt:variant>
        <vt:i4>135</vt:i4>
      </vt:variant>
      <vt:variant>
        <vt:i4>0</vt:i4>
      </vt:variant>
      <vt:variant>
        <vt:i4>5</vt:i4>
      </vt:variant>
      <vt:variant>
        <vt:lpwstr>http://www.oie.int/index.php?id=169&amp;L=0&amp;htmfile=chapitre_notification.htm</vt:lpwstr>
      </vt:variant>
      <vt:variant>
        <vt:lpwstr>chapitre_notification</vt:lpwstr>
      </vt:variant>
      <vt:variant>
        <vt:i4>2293781</vt:i4>
      </vt:variant>
      <vt:variant>
        <vt:i4>132</vt:i4>
      </vt:variant>
      <vt:variant>
        <vt:i4>0</vt:i4>
      </vt:variant>
      <vt:variant>
        <vt:i4>5</vt:i4>
      </vt:variant>
      <vt:variant>
        <vt:lpwstr>http://www.oie.int/index.php?id=169&amp;L=0&amp;htmfile=glossaire.htm</vt:lpwstr>
      </vt:variant>
      <vt:variant>
        <vt:lpwstr>terme_vaccination</vt:lpwstr>
      </vt:variant>
      <vt:variant>
        <vt:i4>983065</vt:i4>
      </vt:variant>
      <vt:variant>
        <vt:i4>129</vt:i4>
      </vt:variant>
      <vt:variant>
        <vt:i4>0</vt:i4>
      </vt:variant>
      <vt:variant>
        <vt:i4>5</vt:i4>
      </vt:variant>
      <vt:variant>
        <vt:lpwstr>http://www.oie.int/index.php?id=169&amp;L=0&amp;htmfile=chapitre_surveillance_general.htm</vt:lpwstr>
      </vt:variant>
      <vt:variant>
        <vt:lpwstr>chapitre_surveillance_general</vt:lpwstr>
      </vt:variant>
      <vt:variant>
        <vt:i4>5832811</vt:i4>
      </vt:variant>
      <vt:variant>
        <vt:i4>126</vt:i4>
      </vt:variant>
      <vt:variant>
        <vt:i4>0</vt:i4>
      </vt:variant>
      <vt:variant>
        <vt:i4>5</vt:i4>
      </vt:variant>
      <vt:variant>
        <vt:lpwstr>http://www.oie.int/index.php?id=169&amp;L=0&amp;htmfile=glossaire.htm</vt:lpwstr>
      </vt:variant>
      <vt:variant>
        <vt:lpwstr>terme_surveillance</vt:lpwstr>
      </vt:variant>
      <vt:variant>
        <vt:i4>2293781</vt:i4>
      </vt:variant>
      <vt:variant>
        <vt:i4>123</vt:i4>
      </vt:variant>
      <vt:variant>
        <vt:i4>0</vt:i4>
      </vt:variant>
      <vt:variant>
        <vt:i4>5</vt:i4>
      </vt:variant>
      <vt:variant>
        <vt:lpwstr>http://www.oie.int/index.php?id=169&amp;L=0&amp;htmfile=glossaire.htm</vt:lpwstr>
      </vt:variant>
      <vt:variant>
        <vt:lpwstr>terme_vaccination</vt:lpwstr>
      </vt:variant>
      <vt:variant>
        <vt:i4>4456548</vt:i4>
      </vt:variant>
      <vt:variant>
        <vt:i4>120</vt:i4>
      </vt:variant>
      <vt:variant>
        <vt:i4>0</vt:i4>
      </vt:variant>
      <vt:variant>
        <vt:i4>5</vt:i4>
      </vt:variant>
      <vt:variant>
        <vt:lpwstr>http://www.oie.int/index.php?id=169&amp;L=0&amp;htmfile=glossaire.htm</vt:lpwstr>
      </vt:variant>
      <vt:variant>
        <vt:lpwstr>terme_infection</vt:lpwstr>
      </vt:variant>
      <vt:variant>
        <vt:i4>6553694</vt:i4>
      </vt:variant>
      <vt:variant>
        <vt:i4>117</vt:i4>
      </vt:variant>
      <vt:variant>
        <vt:i4>0</vt:i4>
      </vt:variant>
      <vt:variant>
        <vt:i4>5</vt:i4>
      </vt:variant>
      <vt:variant>
        <vt:lpwstr>http://www.oie.int/index.php?id=169&amp;L=0&amp;htmfile=glossaire.htm</vt:lpwstr>
      </vt:variant>
      <vt:variant>
        <vt:lpwstr>terme_foyer_de_maladie</vt:lpwstr>
      </vt:variant>
      <vt:variant>
        <vt:i4>3538977</vt:i4>
      </vt:variant>
      <vt:variant>
        <vt:i4>114</vt:i4>
      </vt:variant>
      <vt:variant>
        <vt:i4>0</vt:i4>
      </vt:variant>
      <vt:variant>
        <vt:i4>5</vt:i4>
      </vt:variant>
      <vt:variant>
        <vt:lpwstr>http://www.oie.int/index.php?id=169&amp;L=1&amp;htmfile=chapitre_surveillance_general.htm</vt:lpwstr>
      </vt:variant>
      <vt:variant>
        <vt:lpwstr>article_surveillance_general.6.</vt:lpwstr>
      </vt:variant>
      <vt:variant>
        <vt:i4>2359334</vt:i4>
      </vt:variant>
      <vt:variant>
        <vt:i4>111</vt:i4>
      </vt:variant>
      <vt:variant>
        <vt:i4>0</vt:i4>
      </vt:variant>
      <vt:variant>
        <vt:i4>5</vt:i4>
      </vt:variant>
      <vt:variant>
        <vt:lpwstr>http://www.oie.int/index.php?id=169&amp;L=0&amp;htmfile=glossaire.htm</vt:lpwstr>
      </vt:variant>
      <vt:variant>
        <vt:lpwstr>terme_zone_region</vt:lpwstr>
      </vt:variant>
      <vt:variant>
        <vt:i4>1966163</vt:i4>
      </vt:variant>
      <vt:variant>
        <vt:i4>108</vt:i4>
      </vt:variant>
      <vt:variant>
        <vt:i4>0</vt:i4>
      </vt:variant>
      <vt:variant>
        <vt:i4>5</vt:i4>
      </vt:variant>
      <vt:variant>
        <vt:lpwstr>http://www.oie.int/index.php?id=169&amp;L=0&amp;htmfile=chapitre_ppr.htm</vt:lpwstr>
      </vt:variant>
      <vt:variant>
        <vt:lpwstr>article_ppr.33.</vt:lpwstr>
      </vt:variant>
      <vt:variant>
        <vt:i4>1704018</vt:i4>
      </vt:variant>
      <vt:variant>
        <vt:i4>105</vt:i4>
      </vt:variant>
      <vt:variant>
        <vt:i4>0</vt:i4>
      </vt:variant>
      <vt:variant>
        <vt:i4>5</vt:i4>
      </vt:variant>
      <vt:variant>
        <vt:lpwstr>http://www.oie.int/index.php?id=169&amp;L=0&amp;htmfile=chapitre_ppr.htm</vt:lpwstr>
      </vt:variant>
      <vt:variant>
        <vt:lpwstr>article_ppr.27.</vt:lpwstr>
      </vt:variant>
      <vt:variant>
        <vt:i4>5832811</vt:i4>
      </vt:variant>
      <vt:variant>
        <vt:i4>102</vt:i4>
      </vt:variant>
      <vt:variant>
        <vt:i4>0</vt:i4>
      </vt:variant>
      <vt:variant>
        <vt:i4>5</vt:i4>
      </vt:variant>
      <vt:variant>
        <vt:lpwstr>http://www.oie.int/index.php?id=169&amp;L=0&amp;htmfile=glossaire.htm</vt:lpwstr>
      </vt:variant>
      <vt:variant>
        <vt:lpwstr>terme_surveillance</vt:lpwstr>
      </vt:variant>
      <vt:variant>
        <vt:i4>4456548</vt:i4>
      </vt:variant>
      <vt:variant>
        <vt:i4>99</vt:i4>
      </vt:variant>
      <vt:variant>
        <vt:i4>0</vt:i4>
      </vt:variant>
      <vt:variant>
        <vt:i4>5</vt:i4>
      </vt:variant>
      <vt:variant>
        <vt:lpwstr>http://www.oie.int/index.php?id=169&amp;L=0&amp;htmfile=glossaire.htm</vt:lpwstr>
      </vt:variant>
      <vt:variant>
        <vt:lpwstr>terme_infection</vt:lpwstr>
      </vt:variant>
      <vt:variant>
        <vt:i4>5832811</vt:i4>
      </vt:variant>
      <vt:variant>
        <vt:i4>96</vt:i4>
      </vt:variant>
      <vt:variant>
        <vt:i4>0</vt:i4>
      </vt:variant>
      <vt:variant>
        <vt:i4>5</vt:i4>
      </vt:variant>
      <vt:variant>
        <vt:lpwstr>http://www.oie.int/index.php?id=169&amp;L=0&amp;htmfile=glossaire.htm</vt:lpwstr>
      </vt:variant>
      <vt:variant>
        <vt:lpwstr>terme_surveillance</vt:lpwstr>
      </vt:variant>
      <vt:variant>
        <vt:i4>2359334</vt:i4>
      </vt:variant>
      <vt:variant>
        <vt:i4>93</vt:i4>
      </vt:variant>
      <vt:variant>
        <vt:i4>0</vt:i4>
      </vt:variant>
      <vt:variant>
        <vt:i4>5</vt:i4>
      </vt:variant>
      <vt:variant>
        <vt:lpwstr>http://www.oie.int/index.php?id=169&amp;L=0&amp;htmfile=glossaire.htm</vt:lpwstr>
      </vt:variant>
      <vt:variant>
        <vt:lpwstr>terme_zone_region</vt:lpwstr>
      </vt:variant>
      <vt:variant>
        <vt:i4>5242967</vt:i4>
      </vt:variant>
      <vt:variant>
        <vt:i4>90</vt:i4>
      </vt:variant>
      <vt:variant>
        <vt:i4>0</vt:i4>
      </vt:variant>
      <vt:variant>
        <vt:i4>5</vt:i4>
      </vt:variant>
      <vt:variant>
        <vt:lpwstr>http://www.oie.int/index.php?id=169&amp;L=0&amp;htmfile=glossaire.htm</vt:lpwstr>
      </vt:variant>
      <vt:variant>
        <vt:lpwstr>terme_autorite_veterinaire</vt:lpwstr>
      </vt:variant>
      <vt:variant>
        <vt:i4>2293781</vt:i4>
      </vt:variant>
      <vt:variant>
        <vt:i4>87</vt:i4>
      </vt:variant>
      <vt:variant>
        <vt:i4>0</vt:i4>
      </vt:variant>
      <vt:variant>
        <vt:i4>5</vt:i4>
      </vt:variant>
      <vt:variant>
        <vt:lpwstr>http://www.oie.int/index.php?id=169&amp;L=0&amp;htmfile=glossaire.htm</vt:lpwstr>
      </vt:variant>
      <vt:variant>
        <vt:lpwstr>terme_vaccination</vt:lpwstr>
      </vt:variant>
      <vt:variant>
        <vt:i4>2490368</vt:i4>
      </vt:variant>
      <vt:variant>
        <vt:i4>84</vt:i4>
      </vt:variant>
      <vt:variant>
        <vt:i4>0</vt:i4>
      </vt:variant>
      <vt:variant>
        <vt:i4>5</vt:i4>
      </vt:variant>
      <vt:variant>
        <vt:lpwstr>http://www.oie.int/index.php?id=169&amp;L=0&amp;htmfile=glossaire.htm</vt:lpwstr>
      </vt:variant>
      <vt:variant>
        <vt:lpwstr>terme_laboratoire</vt:lpwstr>
      </vt:variant>
      <vt:variant>
        <vt:i4>2359334</vt:i4>
      </vt:variant>
      <vt:variant>
        <vt:i4>81</vt:i4>
      </vt:variant>
      <vt:variant>
        <vt:i4>0</vt:i4>
      </vt:variant>
      <vt:variant>
        <vt:i4>5</vt:i4>
      </vt:variant>
      <vt:variant>
        <vt:lpwstr>http://www.oie.int/index.php?id=169&amp;L=0&amp;htmfile=glossaire.htm</vt:lpwstr>
      </vt:variant>
      <vt:variant>
        <vt:lpwstr>terme_zone_region</vt:lpwstr>
      </vt:variant>
      <vt:variant>
        <vt:i4>393220</vt:i4>
      </vt:variant>
      <vt:variant>
        <vt:i4>78</vt:i4>
      </vt:variant>
      <vt:variant>
        <vt:i4>0</vt:i4>
      </vt:variant>
      <vt:variant>
        <vt:i4>5</vt:i4>
      </vt:variant>
      <vt:variant>
        <vt:lpwstr>http://www.oie.int/eng/normes/mcode/en_glossaire.htm</vt:lpwstr>
      </vt:variant>
      <vt:variant>
        <vt:lpwstr>terme_surveillance</vt:lpwstr>
      </vt:variant>
      <vt:variant>
        <vt:i4>2293781</vt:i4>
      </vt:variant>
      <vt:variant>
        <vt:i4>75</vt:i4>
      </vt:variant>
      <vt:variant>
        <vt:i4>0</vt:i4>
      </vt:variant>
      <vt:variant>
        <vt:i4>5</vt:i4>
      </vt:variant>
      <vt:variant>
        <vt:lpwstr>http://www.oie.int/index.php?id=169&amp;L=0&amp;htmfile=glossaire.htm</vt:lpwstr>
      </vt:variant>
      <vt:variant>
        <vt:lpwstr>terme_vaccination</vt:lpwstr>
      </vt:variant>
      <vt:variant>
        <vt:i4>8323083</vt:i4>
      </vt:variant>
      <vt:variant>
        <vt:i4>69</vt:i4>
      </vt:variant>
      <vt:variant>
        <vt:i4>0</vt:i4>
      </vt:variant>
      <vt:variant>
        <vt:i4>5</vt:i4>
      </vt:variant>
      <vt:variant>
        <vt:lpwstr>mailto:disease.status@oie.int</vt:lpwstr>
      </vt:variant>
      <vt:variant>
        <vt:lpwstr/>
      </vt:variant>
      <vt:variant>
        <vt:i4>983067</vt:i4>
      </vt:variant>
      <vt:variant>
        <vt:i4>66</vt:i4>
      </vt:variant>
      <vt:variant>
        <vt:i4>0</vt:i4>
      </vt:variant>
      <vt:variant>
        <vt:i4>5</vt:i4>
      </vt:variant>
      <vt:variant>
        <vt:lpwstr>http://www.oie.int/index.php?id=169&amp;L=0&amp;htmfile=chapitre_notification.htm</vt:lpwstr>
      </vt:variant>
      <vt:variant>
        <vt:lpwstr>chapitre_notification</vt:lpwstr>
      </vt:variant>
      <vt:variant>
        <vt:i4>2293781</vt:i4>
      </vt:variant>
      <vt:variant>
        <vt:i4>63</vt:i4>
      </vt:variant>
      <vt:variant>
        <vt:i4>0</vt:i4>
      </vt:variant>
      <vt:variant>
        <vt:i4>5</vt:i4>
      </vt:variant>
      <vt:variant>
        <vt:lpwstr>http://www.oie.int/index.php?id=169&amp;L=0&amp;htmfile=glossaire.htm</vt:lpwstr>
      </vt:variant>
      <vt:variant>
        <vt:lpwstr>terme_vaccination</vt:lpwstr>
      </vt:variant>
      <vt:variant>
        <vt:i4>983065</vt:i4>
      </vt:variant>
      <vt:variant>
        <vt:i4>60</vt:i4>
      </vt:variant>
      <vt:variant>
        <vt:i4>0</vt:i4>
      </vt:variant>
      <vt:variant>
        <vt:i4>5</vt:i4>
      </vt:variant>
      <vt:variant>
        <vt:lpwstr>http://www.oie.int/index.php?id=169&amp;L=0&amp;htmfile=chapitre_surveillance_general.htm</vt:lpwstr>
      </vt:variant>
      <vt:variant>
        <vt:lpwstr>chapitre_surveillance_general</vt:lpwstr>
      </vt:variant>
      <vt:variant>
        <vt:i4>5832811</vt:i4>
      </vt:variant>
      <vt:variant>
        <vt:i4>57</vt:i4>
      </vt:variant>
      <vt:variant>
        <vt:i4>0</vt:i4>
      </vt:variant>
      <vt:variant>
        <vt:i4>5</vt:i4>
      </vt:variant>
      <vt:variant>
        <vt:lpwstr>http://www.oie.int/index.php?id=169&amp;L=0&amp;htmfile=glossaire.htm</vt:lpwstr>
      </vt:variant>
      <vt:variant>
        <vt:lpwstr>terme_surveillance</vt:lpwstr>
      </vt:variant>
      <vt:variant>
        <vt:i4>2293781</vt:i4>
      </vt:variant>
      <vt:variant>
        <vt:i4>54</vt:i4>
      </vt:variant>
      <vt:variant>
        <vt:i4>0</vt:i4>
      </vt:variant>
      <vt:variant>
        <vt:i4>5</vt:i4>
      </vt:variant>
      <vt:variant>
        <vt:lpwstr>http://www.oie.int/index.php?id=169&amp;L=0&amp;htmfile=glossaire.htm</vt:lpwstr>
      </vt:variant>
      <vt:variant>
        <vt:lpwstr>terme_vaccination</vt:lpwstr>
      </vt:variant>
      <vt:variant>
        <vt:i4>4456548</vt:i4>
      </vt:variant>
      <vt:variant>
        <vt:i4>51</vt:i4>
      </vt:variant>
      <vt:variant>
        <vt:i4>0</vt:i4>
      </vt:variant>
      <vt:variant>
        <vt:i4>5</vt:i4>
      </vt:variant>
      <vt:variant>
        <vt:lpwstr>http://www.oie.int/index.php?id=169&amp;L=0&amp;htmfile=glossaire.htm</vt:lpwstr>
      </vt:variant>
      <vt:variant>
        <vt:lpwstr>terme_infection</vt:lpwstr>
      </vt:variant>
      <vt:variant>
        <vt:i4>6553694</vt:i4>
      </vt:variant>
      <vt:variant>
        <vt:i4>48</vt:i4>
      </vt:variant>
      <vt:variant>
        <vt:i4>0</vt:i4>
      </vt:variant>
      <vt:variant>
        <vt:i4>5</vt:i4>
      </vt:variant>
      <vt:variant>
        <vt:lpwstr>http://www.oie.int/index.php?id=169&amp;L=0&amp;htmfile=glossaire.htm</vt:lpwstr>
      </vt:variant>
      <vt:variant>
        <vt:lpwstr>terme_foyer_de_maladie</vt:lpwstr>
      </vt:variant>
      <vt:variant>
        <vt:i4>3538977</vt:i4>
      </vt:variant>
      <vt:variant>
        <vt:i4>45</vt:i4>
      </vt:variant>
      <vt:variant>
        <vt:i4>0</vt:i4>
      </vt:variant>
      <vt:variant>
        <vt:i4>5</vt:i4>
      </vt:variant>
      <vt:variant>
        <vt:lpwstr>http://www.oie.int/index.php?id=169&amp;L=1&amp;htmfile=chapitre_surveillance_general.htm</vt:lpwstr>
      </vt:variant>
      <vt:variant>
        <vt:lpwstr>article_surveillance_general.6.</vt:lpwstr>
      </vt:variant>
      <vt:variant>
        <vt:i4>2359334</vt:i4>
      </vt:variant>
      <vt:variant>
        <vt:i4>42</vt:i4>
      </vt:variant>
      <vt:variant>
        <vt:i4>0</vt:i4>
      </vt:variant>
      <vt:variant>
        <vt:i4>5</vt:i4>
      </vt:variant>
      <vt:variant>
        <vt:lpwstr>http://www.oie.int/index.php?id=169&amp;L=0&amp;htmfile=glossaire.htm</vt:lpwstr>
      </vt:variant>
      <vt:variant>
        <vt:lpwstr>terme_zone_region</vt:lpwstr>
      </vt:variant>
      <vt:variant>
        <vt:i4>1966163</vt:i4>
      </vt:variant>
      <vt:variant>
        <vt:i4>39</vt:i4>
      </vt:variant>
      <vt:variant>
        <vt:i4>0</vt:i4>
      </vt:variant>
      <vt:variant>
        <vt:i4>5</vt:i4>
      </vt:variant>
      <vt:variant>
        <vt:lpwstr>http://www.oie.int/index.php?id=169&amp;L=0&amp;htmfile=chapitre_ppr.htm</vt:lpwstr>
      </vt:variant>
      <vt:variant>
        <vt:lpwstr>article_ppr.33.</vt:lpwstr>
      </vt:variant>
      <vt:variant>
        <vt:i4>1704018</vt:i4>
      </vt:variant>
      <vt:variant>
        <vt:i4>36</vt:i4>
      </vt:variant>
      <vt:variant>
        <vt:i4>0</vt:i4>
      </vt:variant>
      <vt:variant>
        <vt:i4>5</vt:i4>
      </vt:variant>
      <vt:variant>
        <vt:lpwstr>http://www.oie.int/index.php?id=169&amp;L=0&amp;htmfile=chapitre_ppr.htm</vt:lpwstr>
      </vt:variant>
      <vt:variant>
        <vt:lpwstr>article_ppr.27.</vt:lpwstr>
      </vt:variant>
      <vt:variant>
        <vt:i4>5832811</vt:i4>
      </vt:variant>
      <vt:variant>
        <vt:i4>33</vt:i4>
      </vt:variant>
      <vt:variant>
        <vt:i4>0</vt:i4>
      </vt:variant>
      <vt:variant>
        <vt:i4>5</vt:i4>
      </vt:variant>
      <vt:variant>
        <vt:lpwstr>http://www.oie.int/index.php?id=169&amp;L=0&amp;htmfile=glossaire.htm</vt:lpwstr>
      </vt:variant>
      <vt:variant>
        <vt:lpwstr>terme_surveillance</vt:lpwstr>
      </vt:variant>
      <vt:variant>
        <vt:i4>4456548</vt:i4>
      </vt:variant>
      <vt:variant>
        <vt:i4>30</vt:i4>
      </vt:variant>
      <vt:variant>
        <vt:i4>0</vt:i4>
      </vt:variant>
      <vt:variant>
        <vt:i4>5</vt:i4>
      </vt:variant>
      <vt:variant>
        <vt:lpwstr>http://www.oie.int/index.php?id=169&amp;L=0&amp;htmfile=glossaire.htm</vt:lpwstr>
      </vt:variant>
      <vt:variant>
        <vt:lpwstr>terme_infection</vt:lpwstr>
      </vt:variant>
      <vt:variant>
        <vt:i4>5832811</vt:i4>
      </vt:variant>
      <vt:variant>
        <vt:i4>27</vt:i4>
      </vt:variant>
      <vt:variant>
        <vt:i4>0</vt:i4>
      </vt:variant>
      <vt:variant>
        <vt:i4>5</vt:i4>
      </vt:variant>
      <vt:variant>
        <vt:lpwstr>http://www.oie.int/index.php?id=169&amp;L=0&amp;htmfile=glossaire.htm</vt:lpwstr>
      </vt:variant>
      <vt:variant>
        <vt:lpwstr>terme_surveillance</vt:lpwstr>
      </vt:variant>
      <vt:variant>
        <vt:i4>2359334</vt:i4>
      </vt:variant>
      <vt:variant>
        <vt:i4>24</vt:i4>
      </vt:variant>
      <vt:variant>
        <vt:i4>0</vt:i4>
      </vt:variant>
      <vt:variant>
        <vt:i4>5</vt:i4>
      </vt:variant>
      <vt:variant>
        <vt:lpwstr>http://www.oie.int/index.php?id=169&amp;L=0&amp;htmfile=glossaire.htm</vt:lpwstr>
      </vt:variant>
      <vt:variant>
        <vt:lpwstr>terme_zone_region</vt:lpwstr>
      </vt:variant>
      <vt:variant>
        <vt:i4>5242967</vt:i4>
      </vt:variant>
      <vt:variant>
        <vt:i4>21</vt:i4>
      </vt:variant>
      <vt:variant>
        <vt:i4>0</vt:i4>
      </vt:variant>
      <vt:variant>
        <vt:i4>5</vt:i4>
      </vt:variant>
      <vt:variant>
        <vt:lpwstr>http://www.oie.int/index.php?id=169&amp;L=0&amp;htmfile=glossaire.htm</vt:lpwstr>
      </vt:variant>
      <vt:variant>
        <vt:lpwstr>terme_autorite_veterinaire</vt:lpwstr>
      </vt:variant>
      <vt:variant>
        <vt:i4>2293781</vt:i4>
      </vt:variant>
      <vt:variant>
        <vt:i4>18</vt:i4>
      </vt:variant>
      <vt:variant>
        <vt:i4>0</vt:i4>
      </vt:variant>
      <vt:variant>
        <vt:i4>5</vt:i4>
      </vt:variant>
      <vt:variant>
        <vt:lpwstr>http://www.oie.int/index.php?id=169&amp;L=0&amp;htmfile=glossaire.htm</vt:lpwstr>
      </vt:variant>
      <vt:variant>
        <vt:lpwstr>terme_vaccination</vt:lpwstr>
      </vt:variant>
      <vt:variant>
        <vt:i4>2490368</vt:i4>
      </vt:variant>
      <vt:variant>
        <vt:i4>15</vt:i4>
      </vt:variant>
      <vt:variant>
        <vt:i4>0</vt:i4>
      </vt:variant>
      <vt:variant>
        <vt:i4>5</vt:i4>
      </vt:variant>
      <vt:variant>
        <vt:lpwstr>http://www.oie.int/index.php?id=169&amp;L=0&amp;htmfile=glossaire.htm</vt:lpwstr>
      </vt:variant>
      <vt:variant>
        <vt:lpwstr>terme_laboratoire</vt:lpwstr>
      </vt:variant>
      <vt:variant>
        <vt:i4>2359334</vt:i4>
      </vt:variant>
      <vt:variant>
        <vt:i4>12</vt:i4>
      </vt:variant>
      <vt:variant>
        <vt:i4>0</vt:i4>
      </vt:variant>
      <vt:variant>
        <vt:i4>5</vt:i4>
      </vt:variant>
      <vt:variant>
        <vt:lpwstr>http://www.oie.int/index.php?id=169&amp;L=0&amp;htmfile=glossaire.htm</vt:lpwstr>
      </vt:variant>
      <vt:variant>
        <vt:lpwstr>terme_zone_region</vt:lpwstr>
      </vt:variant>
      <vt:variant>
        <vt:i4>393220</vt:i4>
      </vt:variant>
      <vt:variant>
        <vt:i4>9</vt:i4>
      </vt:variant>
      <vt:variant>
        <vt:i4>0</vt:i4>
      </vt:variant>
      <vt:variant>
        <vt:i4>5</vt:i4>
      </vt:variant>
      <vt:variant>
        <vt:lpwstr>http://www.oie.int/eng/normes/mcode/en_glossaire.htm</vt:lpwstr>
      </vt:variant>
      <vt:variant>
        <vt:lpwstr>terme_surveillance</vt:lpwstr>
      </vt:variant>
      <vt:variant>
        <vt:i4>2293781</vt:i4>
      </vt:variant>
      <vt:variant>
        <vt:i4>6</vt:i4>
      </vt:variant>
      <vt:variant>
        <vt:i4>0</vt:i4>
      </vt:variant>
      <vt:variant>
        <vt:i4>5</vt:i4>
      </vt:variant>
      <vt:variant>
        <vt:lpwstr>http://www.oie.int/index.php?id=169&amp;L=0&amp;htmfile=glossaire.htm</vt:lpwstr>
      </vt:variant>
      <vt:variant>
        <vt:lpwstr>terme_vaccination</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Questionnaire for the annual reconfirmation of the CBPP disease status of OIE Members (submit during the month of November each year)</dc:title>
  <dc:subject/>
  <dc:creator>yjk</dc:creator>
  <cp:keywords/>
  <cp:lastModifiedBy>Stéphanie Beau</cp:lastModifiedBy>
  <cp:revision>6</cp:revision>
  <cp:lastPrinted>2014-09-08T13:58:00Z</cp:lastPrinted>
  <dcterms:created xsi:type="dcterms:W3CDTF">2019-07-15T16:16:00Z</dcterms:created>
  <dcterms:modified xsi:type="dcterms:W3CDTF">2020-10-15T14:28:00Z</dcterms:modified>
</cp:coreProperties>
</file>