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A874" w14:textId="652FD014" w:rsidR="000D55E6" w:rsidRPr="00224539" w:rsidRDefault="000D55E6" w:rsidP="000D55E6">
      <w:pPr>
        <w:spacing w:after="0"/>
        <w:jc w:val="center"/>
        <w:rPr>
          <w:rFonts w:eastAsia="Malgun Gothic"/>
          <w:b/>
          <w:sz w:val="24"/>
          <w:lang w:val="fr-FR"/>
        </w:rPr>
      </w:pPr>
      <w:r w:rsidRPr="00224539">
        <w:rPr>
          <w:b/>
          <w:sz w:val="24"/>
          <w:lang w:val="fr-FR"/>
        </w:rPr>
        <w:t xml:space="preserve">Formulaire pour la reconfirmation annuelle du statut des Membres de l’OIE </w:t>
      </w:r>
    </w:p>
    <w:p w14:paraId="63E973C8" w14:textId="77777777" w:rsidR="000D55E6" w:rsidRDefault="000D55E6" w:rsidP="000D55E6">
      <w:pPr>
        <w:spacing w:after="0"/>
        <w:jc w:val="center"/>
        <w:rPr>
          <w:b/>
          <w:sz w:val="24"/>
          <w:lang w:val="fr-FR"/>
        </w:rPr>
      </w:pPr>
      <w:proofErr w:type="gramStart"/>
      <w:r w:rsidRPr="00224539">
        <w:rPr>
          <w:b/>
          <w:sz w:val="24"/>
          <w:lang w:val="fr-FR"/>
        </w:rPr>
        <w:t>pour</w:t>
      </w:r>
      <w:proofErr w:type="gramEnd"/>
      <w:r w:rsidRPr="00224539">
        <w:rPr>
          <w:b/>
          <w:sz w:val="24"/>
          <w:lang w:val="fr-FR"/>
        </w:rPr>
        <w:t xml:space="preserve"> la peste porcine classique (PPC)</w:t>
      </w:r>
    </w:p>
    <w:p w14:paraId="0E0BB36D" w14:textId="77777777" w:rsidR="0022001C" w:rsidRPr="00224539" w:rsidRDefault="0022001C" w:rsidP="000D55E6">
      <w:pPr>
        <w:spacing w:after="0"/>
        <w:jc w:val="center"/>
        <w:rPr>
          <w:rFonts w:eastAsia="Malgun Gothic"/>
          <w:b/>
          <w:sz w:val="24"/>
          <w:lang w:val="fr-FR"/>
        </w:rPr>
      </w:pPr>
    </w:p>
    <w:p w14:paraId="71EF020F"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8" w:history="1">
        <w:r>
          <w:rPr>
            <w:rStyle w:val="Lienhypertexte"/>
            <w:rFonts w:eastAsia="Malgun Gothic"/>
            <w:b/>
            <w:lang w:val="fr-FR"/>
          </w:rPr>
          <w:t>disease.status@oie.int</w:t>
        </w:r>
      </w:hyperlink>
      <w:r>
        <w:rPr>
          <w:rFonts w:eastAsia="Malgun Gothic"/>
          <w:b/>
          <w:color w:val="FF0000"/>
          <w:lang w:val="fr-FR"/>
        </w:rPr>
        <w:t xml:space="preserve"> </w:t>
      </w:r>
    </w:p>
    <w:p w14:paraId="792EF2C1" w14:textId="77777777" w:rsidR="0022001C" w:rsidRDefault="0022001C" w:rsidP="0022001C">
      <w:pPr>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0" w:type="auto"/>
        <w:tblLook w:val="0000" w:firstRow="0" w:lastRow="0" w:firstColumn="0" w:lastColumn="0" w:noHBand="0" w:noVBand="0"/>
      </w:tblPr>
      <w:tblGrid>
        <w:gridCol w:w="2278"/>
        <w:gridCol w:w="4111"/>
      </w:tblGrid>
      <w:tr w:rsidR="000D55E6" w:rsidRPr="00224539" w14:paraId="3EA40AF8" w14:textId="77777777" w:rsidTr="004D73E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23D95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F54AE01"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PAYS________________________</w:t>
            </w:r>
          </w:p>
        </w:tc>
      </w:tr>
    </w:tbl>
    <w:p w14:paraId="3645A52F" w14:textId="77777777" w:rsidR="000D55E6" w:rsidRPr="00224539" w:rsidRDefault="000D55E6" w:rsidP="000D55E6">
      <w:pPr>
        <w:jc w:val="center"/>
        <w:rPr>
          <w:b/>
          <w:lang w:val="fr-FR"/>
        </w:rPr>
      </w:pPr>
    </w:p>
    <w:p w14:paraId="28DED4CB" w14:textId="77777777" w:rsidR="000D55E6" w:rsidRPr="00224539" w:rsidRDefault="00C50AA0" w:rsidP="000D55E6">
      <w:pPr>
        <w:rPr>
          <w:b/>
          <w:lang w:val="fr-FR"/>
        </w:rPr>
      </w:pPr>
      <w:r>
        <w:pict w14:anchorId="0EE55A17">
          <v:rect id="Rectangle 3" o:spid="_x0000_s1027" style="width:4in;height:27pt;visibility:visible;mso-left-percent:-10001;mso-top-percent:-10001;mso-position-horizontal:absolute;mso-position-horizontal-relative:char;mso-position-vertical:absolute;mso-position-vertical-relative:line;mso-left-percent:-10001;mso-top-percent:-10001" fillcolor="#f2dbdb">
            <v:textbox>
              <w:txbxContent>
                <w:p w14:paraId="4072ADAB" w14:textId="1AB32219" w:rsidR="000D55E6" w:rsidRPr="0061358C" w:rsidRDefault="000D55E6" w:rsidP="000D55E6">
                  <w:pPr>
                    <w:spacing w:after="120"/>
                    <w:rPr>
                      <w:rFonts w:eastAsia="Malgun Gothic"/>
                      <w:b/>
                      <w:sz w:val="24"/>
                      <w:lang w:val="fr-FR"/>
                    </w:rPr>
                  </w:pPr>
                  <w:r>
                    <w:rPr>
                      <w:b/>
                      <w:sz w:val="24"/>
                      <w:lang w:val="fr-FR"/>
                    </w:rPr>
                    <w:t>Pays indemne de PPC</w:t>
                  </w:r>
                </w:p>
              </w:txbxContent>
            </v:textbox>
            <w10:anchorlock/>
          </v:rect>
        </w:pict>
      </w:r>
    </w:p>
    <w:p w14:paraId="079625A0" w14:textId="36CC798C" w:rsidR="000D55E6" w:rsidRPr="00224539" w:rsidRDefault="000D55E6" w:rsidP="000D55E6">
      <w:pPr>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5"/>
        <w:gridCol w:w="723"/>
        <w:gridCol w:w="675"/>
      </w:tblGrid>
      <w:tr w:rsidR="000D55E6" w:rsidRPr="00224539" w14:paraId="69CDEB0A" w14:textId="77777777" w:rsidTr="004D73E7">
        <w:trPr>
          <w:trHeight w:val="356"/>
          <w:jc w:val="center"/>
        </w:trPr>
        <w:tc>
          <w:tcPr>
            <w:tcW w:w="8065" w:type="dxa"/>
            <w:shd w:val="clear" w:color="auto" w:fill="auto"/>
            <w:vAlign w:val="center"/>
          </w:tcPr>
          <w:p w14:paraId="262E0F3E" w14:textId="77777777" w:rsidR="000D55E6" w:rsidRPr="00224539" w:rsidRDefault="000D55E6" w:rsidP="004D73E7">
            <w:pPr>
              <w:spacing w:before="60" w:after="60"/>
              <w:jc w:val="center"/>
              <w:rPr>
                <w:caps/>
                <w:lang w:val="fr-FR"/>
              </w:rPr>
            </w:pPr>
            <w:r w:rsidRPr="00224539">
              <w:rPr>
                <w:caps/>
                <w:lang w:val="fr-FR"/>
              </w:rPr>
              <w:t>Question</w:t>
            </w:r>
          </w:p>
        </w:tc>
        <w:tc>
          <w:tcPr>
            <w:tcW w:w="723" w:type="dxa"/>
            <w:shd w:val="clear" w:color="auto" w:fill="auto"/>
            <w:vAlign w:val="center"/>
          </w:tcPr>
          <w:p w14:paraId="500B8621" w14:textId="77777777" w:rsidR="000D55E6" w:rsidRPr="00224539" w:rsidRDefault="000D55E6" w:rsidP="004D73E7">
            <w:pPr>
              <w:spacing w:before="60" w:after="60"/>
              <w:jc w:val="center"/>
              <w:rPr>
                <w:lang w:val="fr-FR"/>
              </w:rPr>
            </w:pPr>
            <w:r w:rsidRPr="00224539">
              <w:rPr>
                <w:lang w:val="fr-FR"/>
              </w:rPr>
              <w:t>OUI</w:t>
            </w:r>
          </w:p>
        </w:tc>
        <w:tc>
          <w:tcPr>
            <w:tcW w:w="675" w:type="dxa"/>
            <w:shd w:val="clear" w:color="auto" w:fill="auto"/>
            <w:vAlign w:val="center"/>
          </w:tcPr>
          <w:p w14:paraId="65257A33" w14:textId="77777777" w:rsidR="000D55E6" w:rsidRPr="00224539" w:rsidRDefault="000D55E6" w:rsidP="004D73E7">
            <w:pPr>
              <w:spacing w:before="60" w:after="60"/>
              <w:jc w:val="center"/>
              <w:rPr>
                <w:lang w:val="fr-FR"/>
              </w:rPr>
            </w:pPr>
            <w:r w:rsidRPr="00224539">
              <w:rPr>
                <w:lang w:val="fr-FR"/>
              </w:rPr>
              <w:t>NON</w:t>
            </w:r>
          </w:p>
        </w:tc>
      </w:tr>
      <w:tr w:rsidR="000D55E6" w:rsidRPr="00C50AA0" w14:paraId="129CBCCF" w14:textId="77777777" w:rsidTr="00CE1D40">
        <w:trPr>
          <w:trHeight w:val="510"/>
          <w:jc w:val="center"/>
        </w:trPr>
        <w:tc>
          <w:tcPr>
            <w:tcW w:w="8065" w:type="dxa"/>
            <w:shd w:val="clear" w:color="auto" w:fill="auto"/>
            <w:vAlign w:val="center"/>
          </w:tcPr>
          <w:p w14:paraId="1BBEC9C8" w14:textId="77777777" w:rsidR="000D55E6" w:rsidRPr="00224539" w:rsidRDefault="000D55E6" w:rsidP="000D55E6">
            <w:pPr>
              <w:numPr>
                <w:ilvl w:val="0"/>
                <w:numId w:val="3"/>
              </w:numPr>
              <w:spacing w:before="60" w:after="60"/>
              <w:ind w:left="357" w:hanging="357"/>
              <w:rPr>
                <w:lang w:val="fr-FR"/>
              </w:rPr>
            </w:pPr>
            <w:r w:rsidRPr="00224539">
              <w:rPr>
                <w:lang w:val="fr-FR"/>
              </w:rPr>
              <w:t>Avez-vous enregistré un foyer de PPC chez des porcs domestiques ou des porcs sauvages captifs au cours des 12 derniers mois ?</w:t>
            </w:r>
          </w:p>
        </w:tc>
        <w:tc>
          <w:tcPr>
            <w:tcW w:w="723" w:type="dxa"/>
            <w:shd w:val="clear" w:color="auto" w:fill="auto"/>
            <w:vAlign w:val="center"/>
          </w:tcPr>
          <w:p w14:paraId="014FCDC2" w14:textId="77777777" w:rsidR="000D55E6" w:rsidRPr="00224539" w:rsidRDefault="000D55E6" w:rsidP="004D73E7">
            <w:pPr>
              <w:spacing w:before="60" w:after="60"/>
              <w:rPr>
                <w:lang w:val="fr-FR"/>
              </w:rPr>
            </w:pPr>
          </w:p>
        </w:tc>
        <w:tc>
          <w:tcPr>
            <w:tcW w:w="675" w:type="dxa"/>
            <w:shd w:val="clear" w:color="auto" w:fill="auto"/>
            <w:vAlign w:val="center"/>
          </w:tcPr>
          <w:p w14:paraId="6D95459E" w14:textId="77777777" w:rsidR="000D55E6" w:rsidRPr="00224539" w:rsidRDefault="000D55E6" w:rsidP="004D73E7">
            <w:pPr>
              <w:spacing w:before="60" w:after="60"/>
              <w:rPr>
                <w:lang w:val="fr-FR"/>
              </w:rPr>
            </w:pPr>
          </w:p>
        </w:tc>
      </w:tr>
      <w:tr w:rsidR="000D55E6" w:rsidRPr="00C50AA0" w14:paraId="535C3EFF" w14:textId="77777777" w:rsidTr="00CE1D40">
        <w:trPr>
          <w:trHeight w:val="510"/>
          <w:jc w:val="center"/>
        </w:trPr>
        <w:tc>
          <w:tcPr>
            <w:tcW w:w="8065" w:type="dxa"/>
            <w:shd w:val="clear" w:color="auto" w:fill="auto"/>
            <w:vAlign w:val="center"/>
          </w:tcPr>
          <w:p w14:paraId="2203FA56" w14:textId="7777777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des signes </w:t>
            </w:r>
            <w:r>
              <w:rPr>
                <w:lang w:val="fr-FR"/>
              </w:rPr>
              <w:t>d’</w:t>
            </w:r>
            <w:r w:rsidRPr="00224539">
              <w:rPr>
                <w:lang w:val="fr-FR"/>
              </w:rPr>
              <w:t>infection par le virus de la PPC chez des porcs domestiques ou des porcs sauvages captifs au cours des 12 derniers mois ?</w:t>
            </w:r>
          </w:p>
        </w:tc>
        <w:tc>
          <w:tcPr>
            <w:tcW w:w="723" w:type="dxa"/>
            <w:shd w:val="clear" w:color="auto" w:fill="auto"/>
            <w:vAlign w:val="center"/>
          </w:tcPr>
          <w:p w14:paraId="0DA7845F" w14:textId="77777777" w:rsidR="000D55E6" w:rsidRPr="00224539" w:rsidRDefault="000D55E6" w:rsidP="004D73E7">
            <w:pPr>
              <w:spacing w:before="60" w:after="60"/>
              <w:rPr>
                <w:lang w:val="fr-FR"/>
              </w:rPr>
            </w:pPr>
          </w:p>
        </w:tc>
        <w:tc>
          <w:tcPr>
            <w:tcW w:w="675" w:type="dxa"/>
            <w:shd w:val="clear" w:color="auto" w:fill="auto"/>
            <w:vAlign w:val="center"/>
          </w:tcPr>
          <w:p w14:paraId="6E8DDCCB" w14:textId="77777777" w:rsidR="000D55E6" w:rsidRPr="00224539" w:rsidRDefault="000D55E6" w:rsidP="004D73E7">
            <w:pPr>
              <w:spacing w:before="60" w:after="60"/>
              <w:rPr>
                <w:lang w:val="fr-FR"/>
              </w:rPr>
            </w:pPr>
          </w:p>
        </w:tc>
      </w:tr>
      <w:tr w:rsidR="000D55E6" w:rsidRPr="00C50AA0" w14:paraId="7D5B5B9C" w14:textId="77777777" w:rsidTr="00CE1D40">
        <w:trPr>
          <w:trHeight w:val="510"/>
          <w:jc w:val="center"/>
        </w:trPr>
        <w:tc>
          <w:tcPr>
            <w:tcW w:w="8065" w:type="dxa"/>
            <w:shd w:val="clear" w:color="auto" w:fill="auto"/>
            <w:vAlign w:val="center"/>
          </w:tcPr>
          <w:p w14:paraId="14E9A22B" w14:textId="77777777" w:rsidR="000D55E6" w:rsidRPr="00224539" w:rsidRDefault="000D55E6" w:rsidP="008A216C">
            <w:pPr>
              <w:numPr>
                <w:ilvl w:val="0"/>
                <w:numId w:val="3"/>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sidR="008A216C">
              <w:rPr>
                <w:lang w:val="fr-FR"/>
              </w:rPr>
              <w:t>4</w:t>
            </w:r>
            <w:r w:rsidRPr="00224539">
              <w:rPr>
                <w:lang w:val="fr-FR"/>
              </w:rPr>
              <w:t>.</w:t>
            </w:r>
          </w:p>
        </w:tc>
        <w:tc>
          <w:tcPr>
            <w:tcW w:w="723" w:type="dxa"/>
            <w:shd w:val="clear" w:color="auto" w:fill="auto"/>
            <w:vAlign w:val="center"/>
          </w:tcPr>
          <w:p w14:paraId="61FF03D1" w14:textId="77777777" w:rsidR="000D55E6" w:rsidRPr="00224539" w:rsidRDefault="000D55E6" w:rsidP="004D73E7">
            <w:pPr>
              <w:spacing w:before="60" w:after="60"/>
              <w:rPr>
                <w:lang w:val="fr-FR"/>
              </w:rPr>
            </w:pPr>
          </w:p>
        </w:tc>
        <w:tc>
          <w:tcPr>
            <w:tcW w:w="675" w:type="dxa"/>
            <w:shd w:val="clear" w:color="auto" w:fill="auto"/>
            <w:vAlign w:val="center"/>
          </w:tcPr>
          <w:p w14:paraId="0F424B9C" w14:textId="77777777" w:rsidR="000D55E6" w:rsidRPr="00224539" w:rsidRDefault="000D55E6" w:rsidP="004D73E7">
            <w:pPr>
              <w:spacing w:before="60" w:after="60"/>
              <w:rPr>
                <w:lang w:val="fr-FR"/>
              </w:rPr>
            </w:pPr>
          </w:p>
        </w:tc>
      </w:tr>
      <w:tr w:rsidR="009037F4" w:rsidRPr="00C50AA0" w14:paraId="195CF550" w14:textId="77777777" w:rsidTr="00CE1D40">
        <w:trPr>
          <w:trHeight w:val="510"/>
          <w:jc w:val="center"/>
        </w:trPr>
        <w:tc>
          <w:tcPr>
            <w:tcW w:w="8065" w:type="dxa"/>
            <w:vMerge w:val="restart"/>
            <w:shd w:val="clear" w:color="auto" w:fill="auto"/>
            <w:vAlign w:val="center"/>
          </w:tcPr>
          <w:p w14:paraId="34D67BDD" w14:textId="26C9A9BD" w:rsidR="009037F4" w:rsidRPr="00224539" w:rsidRDefault="009037F4" w:rsidP="000D55E6">
            <w:pPr>
              <w:numPr>
                <w:ilvl w:val="0"/>
                <w:numId w:val="3"/>
              </w:numPr>
              <w:spacing w:before="60" w:after="60"/>
              <w:ind w:left="357" w:hanging="357"/>
              <w:rPr>
                <w:lang w:val="fr-FR"/>
              </w:rPr>
            </w:pPr>
            <w:proofErr w:type="gramStart"/>
            <w:r w:rsidRPr="00224539">
              <w:rPr>
                <w:lang w:val="fr-FR"/>
              </w:rPr>
              <w:t>Si il</w:t>
            </w:r>
            <w:proofErr w:type="gramEnd"/>
            <w:r w:rsidRPr="00224539">
              <w:rPr>
                <w:lang w:val="fr-FR"/>
              </w:rPr>
              <w:t xml:space="preserve">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.8.3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723" w:type="dxa"/>
            <w:shd w:val="clear" w:color="auto" w:fill="auto"/>
            <w:vAlign w:val="center"/>
          </w:tcPr>
          <w:p w14:paraId="235AA16F" w14:textId="77777777" w:rsidR="009037F4" w:rsidRPr="00224539" w:rsidRDefault="009037F4" w:rsidP="004D73E7">
            <w:pPr>
              <w:spacing w:before="60" w:after="60"/>
              <w:rPr>
                <w:lang w:val="fr-FR"/>
              </w:rPr>
            </w:pPr>
          </w:p>
        </w:tc>
        <w:tc>
          <w:tcPr>
            <w:tcW w:w="675" w:type="dxa"/>
            <w:shd w:val="clear" w:color="auto" w:fill="auto"/>
            <w:vAlign w:val="center"/>
          </w:tcPr>
          <w:p w14:paraId="66EFD220" w14:textId="77777777" w:rsidR="009037F4" w:rsidRPr="00224539" w:rsidRDefault="009037F4" w:rsidP="004D73E7">
            <w:pPr>
              <w:spacing w:before="60" w:after="60"/>
              <w:rPr>
                <w:lang w:val="fr-FR"/>
              </w:rPr>
            </w:pPr>
          </w:p>
        </w:tc>
      </w:tr>
      <w:tr w:rsidR="009037F4" w:rsidRPr="00C50AA0" w14:paraId="646850BD" w14:textId="77777777" w:rsidTr="00CE1D40">
        <w:trPr>
          <w:trHeight w:val="567"/>
          <w:jc w:val="center"/>
        </w:trPr>
        <w:tc>
          <w:tcPr>
            <w:tcW w:w="8065" w:type="dxa"/>
            <w:vMerge/>
            <w:shd w:val="clear" w:color="auto" w:fill="auto"/>
            <w:vAlign w:val="center"/>
          </w:tcPr>
          <w:p w14:paraId="1E3BAFD1" w14:textId="77777777" w:rsidR="009037F4" w:rsidRPr="00224539" w:rsidRDefault="009037F4" w:rsidP="000D55E6">
            <w:pPr>
              <w:numPr>
                <w:ilvl w:val="0"/>
                <w:numId w:val="3"/>
              </w:numPr>
              <w:spacing w:before="60" w:after="60"/>
              <w:ind w:left="357" w:hanging="357"/>
              <w:rPr>
                <w:lang w:val="fr-FR"/>
              </w:rPr>
            </w:pPr>
          </w:p>
        </w:tc>
        <w:tc>
          <w:tcPr>
            <w:tcW w:w="1398" w:type="dxa"/>
            <w:gridSpan w:val="2"/>
            <w:shd w:val="clear" w:color="auto" w:fill="auto"/>
            <w:vAlign w:val="center"/>
          </w:tcPr>
          <w:p w14:paraId="72D4AFC7" w14:textId="77777777" w:rsidR="009037F4" w:rsidRPr="00224539" w:rsidRDefault="009037F4" w:rsidP="00CE1D40">
            <w:pPr>
              <w:spacing w:before="60" w:after="60"/>
              <w:jc w:val="center"/>
              <w:rPr>
                <w:lang w:val="fr-FR"/>
              </w:rPr>
            </w:pPr>
            <w:r w:rsidRPr="009037F4">
              <w:rPr>
                <w:lang w:val="fr-FR"/>
              </w:rPr>
              <w:t>N/A (pas de vaccination)</w:t>
            </w:r>
          </w:p>
        </w:tc>
      </w:tr>
      <w:tr w:rsidR="009037F4" w:rsidRPr="00C50AA0" w14:paraId="4C54DB93" w14:textId="77777777" w:rsidTr="00CE1D40">
        <w:trPr>
          <w:trHeight w:val="510"/>
          <w:jc w:val="center"/>
        </w:trPr>
        <w:tc>
          <w:tcPr>
            <w:tcW w:w="8065" w:type="dxa"/>
            <w:vMerge w:val="restart"/>
            <w:shd w:val="clear" w:color="auto" w:fill="auto"/>
            <w:vAlign w:val="center"/>
          </w:tcPr>
          <w:p w14:paraId="10EE4EC9" w14:textId="77777777" w:rsidR="009037F4" w:rsidRPr="00224539" w:rsidRDefault="009037F4" w:rsidP="000D55E6">
            <w:pPr>
              <w:numPr>
                <w:ilvl w:val="0"/>
                <w:numId w:val="3"/>
              </w:numPr>
              <w:spacing w:before="60" w:after="60"/>
              <w:ind w:left="357" w:hanging="357"/>
              <w:rPr>
                <w:lang w:val="fr-FR"/>
              </w:rPr>
            </w:pPr>
            <w:r w:rsidRPr="00224539">
              <w:rPr>
                <w:lang w:val="fr-FR"/>
              </w:rPr>
              <w:t>Si des porcs et des marchandises qui en sont issues ont été importés, l’ont-ils été conformément à des conditions au moins aussi strictes que c</w:t>
            </w:r>
            <w:r>
              <w:rPr>
                <w:lang w:val="fr-FR"/>
              </w:rPr>
              <w:t>elles énoncées dans le chapitre </w:t>
            </w:r>
            <w:r w:rsidRPr="00224539">
              <w:rPr>
                <w:lang w:val="fr-FR"/>
              </w:rPr>
              <w:t>15.2. ?</w:t>
            </w:r>
          </w:p>
        </w:tc>
        <w:tc>
          <w:tcPr>
            <w:tcW w:w="723" w:type="dxa"/>
            <w:shd w:val="clear" w:color="auto" w:fill="auto"/>
            <w:vAlign w:val="center"/>
          </w:tcPr>
          <w:p w14:paraId="21512C9E" w14:textId="77777777" w:rsidR="009037F4" w:rsidRPr="00224539" w:rsidRDefault="009037F4" w:rsidP="004D73E7">
            <w:pPr>
              <w:spacing w:before="60" w:after="60"/>
              <w:rPr>
                <w:lang w:val="fr-FR"/>
              </w:rPr>
            </w:pPr>
          </w:p>
        </w:tc>
        <w:tc>
          <w:tcPr>
            <w:tcW w:w="675" w:type="dxa"/>
            <w:shd w:val="clear" w:color="auto" w:fill="auto"/>
            <w:vAlign w:val="center"/>
          </w:tcPr>
          <w:p w14:paraId="42297AB2" w14:textId="77777777" w:rsidR="009037F4" w:rsidRPr="00224539" w:rsidRDefault="009037F4" w:rsidP="004D73E7">
            <w:pPr>
              <w:spacing w:before="60" w:after="60"/>
              <w:rPr>
                <w:lang w:val="fr-FR"/>
              </w:rPr>
            </w:pPr>
          </w:p>
        </w:tc>
      </w:tr>
      <w:tr w:rsidR="009037F4" w:rsidRPr="00DE79E2" w14:paraId="22861696" w14:textId="77777777" w:rsidTr="00CE1D40">
        <w:trPr>
          <w:trHeight w:val="510"/>
          <w:jc w:val="center"/>
        </w:trPr>
        <w:tc>
          <w:tcPr>
            <w:tcW w:w="8065" w:type="dxa"/>
            <w:vMerge/>
            <w:shd w:val="clear" w:color="auto" w:fill="auto"/>
            <w:vAlign w:val="center"/>
          </w:tcPr>
          <w:p w14:paraId="6E78793B" w14:textId="77777777" w:rsidR="009037F4" w:rsidRPr="00224539" w:rsidRDefault="009037F4" w:rsidP="000D55E6">
            <w:pPr>
              <w:numPr>
                <w:ilvl w:val="0"/>
                <w:numId w:val="3"/>
              </w:numPr>
              <w:spacing w:before="60" w:after="60"/>
              <w:ind w:left="357" w:hanging="357"/>
              <w:rPr>
                <w:lang w:val="fr-FR"/>
              </w:rPr>
            </w:pPr>
          </w:p>
        </w:tc>
        <w:tc>
          <w:tcPr>
            <w:tcW w:w="1398" w:type="dxa"/>
            <w:gridSpan w:val="2"/>
            <w:shd w:val="clear" w:color="auto" w:fill="auto"/>
            <w:vAlign w:val="center"/>
          </w:tcPr>
          <w:p w14:paraId="1ECFBCAE" w14:textId="77777777" w:rsidR="009037F4" w:rsidRPr="00224539" w:rsidRDefault="009037F4" w:rsidP="00CE1D40">
            <w:pPr>
              <w:spacing w:before="60" w:after="60"/>
              <w:jc w:val="center"/>
              <w:rPr>
                <w:lang w:val="fr-FR"/>
              </w:rPr>
            </w:pPr>
            <w:r w:rsidRPr="009037F4">
              <w:rPr>
                <w:lang w:val="fr-FR"/>
              </w:rPr>
              <w:t>N/A (pas d</w:t>
            </w:r>
            <w:r>
              <w:rPr>
                <w:lang w:val="fr-FR"/>
              </w:rPr>
              <w:t>’importation</w:t>
            </w:r>
            <w:r w:rsidRPr="009037F4">
              <w:rPr>
                <w:lang w:val="fr-FR"/>
              </w:rPr>
              <w:t>)</w:t>
            </w:r>
          </w:p>
        </w:tc>
      </w:tr>
      <w:tr w:rsidR="000D55E6" w:rsidRPr="00C50AA0" w14:paraId="47FA1F93" w14:textId="77777777" w:rsidTr="00CE1D40">
        <w:trPr>
          <w:trHeight w:val="510"/>
          <w:jc w:val="center"/>
        </w:trPr>
        <w:tc>
          <w:tcPr>
            <w:tcW w:w="8065" w:type="dxa"/>
            <w:shd w:val="clear" w:color="auto" w:fill="auto"/>
            <w:vAlign w:val="center"/>
          </w:tcPr>
          <w:p w14:paraId="0D1D34E3" w14:textId="77777777" w:rsidR="000D55E6" w:rsidRPr="00224539" w:rsidRDefault="000D55E6" w:rsidP="000D55E6">
            <w:pPr>
              <w:numPr>
                <w:ilvl w:val="0"/>
                <w:numId w:val="3"/>
              </w:numPr>
              <w:spacing w:before="60" w:after="60"/>
              <w:ind w:left="357" w:hanging="357"/>
              <w:rPr>
                <w:lang w:val="fr-FR"/>
              </w:rPr>
            </w:pPr>
            <w:r w:rsidRPr="00224539">
              <w:rPr>
                <w:lang w:val="fr-FR"/>
              </w:rPr>
              <w:t xml:space="preserve">La </w:t>
            </w:r>
            <w:hyperlink r:id="rId9" w:anchor="terme_surveillance" w:history="1">
              <w:r w:rsidRPr="00224539">
                <w:rPr>
                  <w:lang w:val="fr-FR"/>
                </w:rPr>
                <w:t>surveillance</w:t>
              </w:r>
            </w:hyperlink>
            <w:r w:rsidRPr="00224539">
              <w:rPr>
                <w:lang w:val="fr-FR"/>
              </w:rPr>
              <w:t xml:space="preserve"> a-t-elle été conduite conformément aux dispo</w:t>
            </w:r>
            <w:r>
              <w:rPr>
                <w:lang w:val="fr-FR"/>
              </w:rPr>
              <w:t xml:space="preserve">sitions des articles 15.2.26. </w:t>
            </w:r>
            <w:proofErr w:type="gramStart"/>
            <w:r>
              <w:rPr>
                <w:lang w:val="fr-FR"/>
              </w:rPr>
              <w:t>à</w:t>
            </w:r>
            <w:proofErr w:type="gramEnd"/>
            <w:r>
              <w:rPr>
                <w:lang w:val="fr-FR"/>
              </w:rPr>
              <w:t> </w:t>
            </w:r>
            <w:r w:rsidRPr="00224539">
              <w:rPr>
                <w:lang w:val="fr-FR"/>
              </w:rPr>
              <w:t>15.2.32. ?</w:t>
            </w:r>
          </w:p>
        </w:tc>
        <w:tc>
          <w:tcPr>
            <w:tcW w:w="723" w:type="dxa"/>
            <w:shd w:val="clear" w:color="auto" w:fill="auto"/>
            <w:vAlign w:val="center"/>
          </w:tcPr>
          <w:p w14:paraId="3482AB60" w14:textId="77777777" w:rsidR="000D55E6" w:rsidRPr="00224539" w:rsidRDefault="000D55E6" w:rsidP="004D73E7">
            <w:pPr>
              <w:spacing w:before="60" w:after="60"/>
              <w:rPr>
                <w:lang w:val="fr-FR"/>
              </w:rPr>
            </w:pPr>
          </w:p>
        </w:tc>
        <w:tc>
          <w:tcPr>
            <w:tcW w:w="675" w:type="dxa"/>
            <w:shd w:val="clear" w:color="auto" w:fill="auto"/>
            <w:vAlign w:val="center"/>
          </w:tcPr>
          <w:p w14:paraId="13F56396" w14:textId="77777777" w:rsidR="000D55E6" w:rsidRPr="00224539" w:rsidRDefault="000D55E6" w:rsidP="004D73E7">
            <w:pPr>
              <w:spacing w:before="60" w:after="60"/>
              <w:rPr>
                <w:lang w:val="fr-FR"/>
              </w:rPr>
            </w:pPr>
          </w:p>
        </w:tc>
      </w:tr>
      <w:tr w:rsidR="000D55E6" w:rsidRPr="00C50AA0" w14:paraId="062FB29A" w14:textId="77777777" w:rsidTr="004D73E7">
        <w:trPr>
          <w:trHeight w:val="524"/>
          <w:jc w:val="center"/>
        </w:trPr>
        <w:tc>
          <w:tcPr>
            <w:tcW w:w="8065" w:type="dxa"/>
            <w:shd w:val="clear" w:color="auto" w:fill="auto"/>
            <w:vAlign w:val="center"/>
          </w:tcPr>
          <w:p w14:paraId="619A1913" w14:textId="77777777" w:rsidR="000D55E6" w:rsidRPr="00224539" w:rsidRDefault="000D55E6" w:rsidP="000D55E6">
            <w:pPr>
              <w:numPr>
                <w:ilvl w:val="0"/>
                <w:numId w:val="3"/>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p>
        </w:tc>
        <w:tc>
          <w:tcPr>
            <w:tcW w:w="723" w:type="dxa"/>
            <w:shd w:val="clear" w:color="auto" w:fill="auto"/>
            <w:vAlign w:val="center"/>
          </w:tcPr>
          <w:p w14:paraId="6FC0E376"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55E325D8" w14:textId="77777777" w:rsidR="000D55E6" w:rsidRPr="00224539" w:rsidRDefault="000D55E6" w:rsidP="004D73E7">
            <w:pPr>
              <w:spacing w:before="60" w:after="60"/>
              <w:ind w:left="357" w:hanging="357"/>
              <w:rPr>
                <w:lang w:val="fr-FR"/>
              </w:rPr>
            </w:pPr>
          </w:p>
        </w:tc>
      </w:tr>
      <w:tr w:rsidR="009037F4" w:rsidRPr="00C50AA0" w14:paraId="49A782D2" w14:textId="77777777" w:rsidTr="00CE1D40">
        <w:trPr>
          <w:trHeight w:val="510"/>
          <w:jc w:val="center"/>
        </w:trPr>
        <w:tc>
          <w:tcPr>
            <w:tcW w:w="8065" w:type="dxa"/>
            <w:shd w:val="clear" w:color="auto" w:fill="auto"/>
            <w:vAlign w:val="center"/>
          </w:tcPr>
          <w:p w14:paraId="6EE37D55" w14:textId="5D5FB564" w:rsidR="009037F4" w:rsidRPr="009037F4" w:rsidRDefault="00C35117" w:rsidP="00C35117">
            <w:pPr>
              <w:spacing w:before="60" w:after="60"/>
              <w:ind w:left="357"/>
              <w:rPr>
                <w:lang w:val="fr-FR"/>
              </w:rPr>
            </w:pPr>
            <w:r w:rsidRPr="00C35117">
              <w:rPr>
                <w:lang w:val="fr-FR"/>
              </w:rPr>
              <w:t xml:space="preserve">Veuillez fournir tout commentaire complémentaire et/ou fournir les documents pertinents liés à la reconfirmation annuelle pour </w:t>
            </w:r>
            <w:r>
              <w:rPr>
                <w:lang w:val="fr-FR"/>
              </w:rPr>
              <w:t>le statut de p</w:t>
            </w:r>
            <w:r w:rsidR="009037F4" w:rsidRPr="009037F4">
              <w:rPr>
                <w:lang w:val="fr-FR"/>
              </w:rPr>
              <w:t>ays</w:t>
            </w:r>
            <w:r w:rsidR="00694758">
              <w:rPr>
                <w:lang w:val="fr-FR"/>
              </w:rPr>
              <w:t xml:space="preserve"> </w:t>
            </w:r>
            <w:r w:rsidR="009037F4" w:rsidRPr="009037F4">
              <w:rPr>
                <w:lang w:val="fr-FR"/>
              </w:rPr>
              <w:t>indemne de PPC</w:t>
            </w:r>
          </w:p>
        </w:tc>
        <w:tc>
          <w:tcPr>
            <w:tcW w:w="723" w:type="dxa"/>
            <w:shd w:val="clear" w:color="auto" w:fill="auto"/>
            <w:vAlign w:val="center"/>
          </w:tcPr>
          <w:p w14:paraId="284C1958" w14:textId="77777777" w:rsidR="009037F4" w:rsidRPr="00224539" w:rsidRDefault="009037F4" w:rsidP="004D73E7">
            <w:pPr>
              <w:spacing w:before="60" w:after="60"/>
              <w:ind w:left="357" w:hanging="357"/>
              <w:rPr>
                <w:lang w:val="fr-FR"/>
              </w:rPr>
            </w:pPr>
          </w:p>
        </w:tc>
        <w:tc>
          <w:tcPr>
            <w:tcW w:w="675" w:type="dxa"/>
            <w:shd w:val="clear" w:color="auto" w:fill="auto"/>
            <w:vAlign w:val="center"/>
          </w:tcPr>
          <w:p w14:paraId="0A751B5D" w14:textId="77777777" w:rsidR="009037F4" w:rsidRPr="00224539" w:rsidRDefault="009037F4" w:rsidP="004D73E7">
            <w:pPr>
              <w:spacing w:before="60" w:after="60"/>
              <w:ind w:left="357" w:hanging="357"/>
              <w:rPr>
                <w:lang w:val="fr-FR"/>
              </w:rPr>
            </w:pPr>
          </w:p>
        </w:tc>
      </w:tr>
      <w:tr w:rsidR="000D55E6" w:rsidRPr="00224539" w14:paraId="0BBB78F3" w14:textId="77777777" w:rsidTr="004D73E7">
        <w:trPr>
          <w:trHeight w:val="2831"/>
          <w:jc w:val="center"/>
        </w:trPr>
        <w:tc>
          <w:tcPr>
            <w:tcW w:w="9463" w:type="dxa"/>
            <w:gridSpan w:val="3"/>
            <w:shd w:val="clear" w:color="auto" w:fill="auto"/>
          </w:tcPr>
          <w:p w14:paraId="3A52896E" w14:textId="77777777" w:rsidR="000D55E6" w:rsidRPr="00224539" w:rsidRDefault="000D55E6" w:rsidP="004D73E7">
            <w:pPr>
              <w:spacing w:before="60" w:after="60"/>
              <w:rPr>
                <w:rFonts w:eastAsia="Malgun Gothic"/>
                <w:lang w:val="fr-FR"/>
              </w:rPr>
            </w:pPr>
            <w:r w:rsidRPr="00224539">
              <w:rPr>
                <w:b/>
                <w:lang w:val="fr-FR"/>
              </w:rPr>
              <w:t>Je certifie que les informations données ci-dessus sont exactes</w:t>
            </w:r>
            <w:r w:rsidRPr="00224539">
              <w:rPr>
                <w:rFonts w:eastAsia="Malgun Gothic"/>
                <w:b/>
                <w:lang w:val="fr-FR"/>
              </w:rPr>
              <w:t>.</w:t>
            </w:r>
          </w:p>
          <w:p w14:paraId="0B6F2452" w14:textId="77777777" w:rsidR="000D55E6" w:rsidRPr="00224539" w:rsidRDefault="000D55E6" w:rsidP="004D73E7">
            <w:pPr>
              <w:spacing w:before="60" w:after="60"/>
              <w:rPr>
                <w:lang w:val="fr-FR"/>
              </w:rPr>
            </w:pPr>
          </w:p>
          <w:p w14:paraId="41D10BB8" w14:textId="77777777" w:rsidR="000D55E6" w:rsidRPr="00224539" w:rsidRDefault="000D55E6" w:rsidP="004D73E7">
            <w:pPr>
              <w:spacing w:before="60" w:after="60"/>
              <w:rPr>
                <w:lang w:val="fr-FR"/>
              </w:rPr>
            </w:pPr>
            <w:r w:rsidRPr="00224539">
              <w:rPr>
                <w:lang w:val="fr-FR"/>
              </w:rPr>
              <w:t xml:space="preserve">Date :                                                                         Signature </w:t>
            </w:r>
            <w:r w:rsidRPr="00224539">
              <w:rPr>
                <w:noProof/>
                <w:lang w:val="fr-FR"/>
              </w:rPr>
              <w:t>du Délégué </w:t>
            </w:r>
            <w:r w:rsidRPr="00224539">
              <w:rPr>
                <w:lang w:val="fr-FR"/>
              </w:rPr>
              <w:t>:</w:t>
            </w:r>
          </w:p>
        </w:tc>
      </w:tr>
    </w:tbl>
    <w:p w14:paraId="321BB35B" w14:textId="77777777" w:rsidR="000D55E6" w:rsidRPr="00224539" w:rsidRDefault="00EA23B8" w:rsidP="00CE1D40">
      <w:pPr>
        <w:keepNext/>
        <w:ind w:right="1" w:hanging="142"/>
        <w:rPr>
          <w:b/>
          <w:i/>
          <w:lang w:val="fr-FR"/>
        </w:rPr>
      </w:pPr>
      <w:r>
        <w:rPr>
          <w:b/>
          <w:bCs/>
          <w:lang w:val="fr-FR"/>
        </w:rPr>
        <w:lastRenderedPageBreak/>
        <w:t>[</w:t>
      </w:r>
      <w:r>
        <w:rPr>
          <w:b/>
          <w:bCs/>
          <w:lang w:val="fr-FR" w:eastAsia="ja-JP"/>
        </w:rPr>
        <w:t>Renvoi à l’a</w:t>
      </w:r>
      <w:r>
        <w:rPr>
          <w:b/>
          <w:bCs/>
          <w:lang w:val="fr-FR"/>
        </w:rPr>
        <w:t xml:space="preserve">rticle </w:t>
      </w:r>
      <w:r>
        <w:rPr>
          <w:b/>
          <w:bCs/>
          <w:lang w:val="fr-FR" w:eastAsia="ja-JP"/>
        </w:rPr>
        <w:t xml:space="preserve">concerné </w:t>
      </w:r>
      <w:r>
        <w:rPr>
          <w:b/>
          <w:bCs/>
          <w:lang w:val="fr-FR"/>
        </w:rPr>
        <w:t xml:space="preserve">dans le chapitre du </w:t>
      </w:r>
      <w:r>
        <w:rPr>
          <w:b/>
          <w:bCs/>
          <w:i/>
          <w:lang w:val="fr-FR"/>
        </w:rPr>
        <w:t>Code sanitaire pour les animaux terrestres</w:t>
      </w:r>
      <w:r>
        <w:rPr>
          <w:b/>
          <w:bCs/>
          <w:lang w:val="fr-FR"/>
        </w:rPr>
        <w:t xml:space="preserve"> (</w:t>
      </w:r>
      <w:r w:rsidR="009037F4">
        <w:rPr>
          <w:b/>
          <w:bCs/>
          <w:lang w:val="fr-FR"/>
        </w:rPr>
        <w:t>201</w:t>
      </w:r>
      <w:r w:rsidR="00CE1D40">
        <w:rPr>
          <w:b/>
          <w:bCs/>
          <w:lang w:val="fr-FR"/>
        </w:rPr>
        <w:t>9</w:t>
      </w:r>
      <w:r>
        <w:rPr>
          <w:b/>
          <w:bCs/>
          <w:lang w:val="fr-FR"/>
        </w:rPr>
        <w:t>) sur l</w:t>
      </w:r>
      <w:r w:rsidR="00DE79E2">
        <w:rPr>
          <w:b/>
          <w:bCs/>
          <w:lang w:val="fr-FR"/>
        </w:rPr>
        <w:t xml:space="preserve">a </w:t>
      </w:r>
      <w:r w:rsidRPr="00415B6D">
        <w:rPr>
          <w:rFonts w:eastAsia="Malgun Gothic"/>
          <w:b/>
          <w:bCs/>
          <w:lang w:val="fr-FR" w:eastAsia="ja-JP"/>
        </w:rPr>
        <w:t>PPC</w:t>
      </w:r>
      <w:r>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C50AA0" w14:paraId="17BA2898" w14:textId="77777777" w:rsidTr="004D73E7">
        <w:trPr>
          <w:jc w:val="center"/>
        </w:trPr>
        <w:tc>
          <w:tcPr>
            <w:tcW w:w="9540" w:type="dxa"/>
            <w:shd w:val="clear" w:color="auto" w:fill="auto"/>
          </w:tcPr>
          <w:p w14:paraId="6BBC82EC" w14:textId="77777777" w:rsidR="000D55E6" w:rsidRPr="00224539" w:rsidRDefault="000D55E6" w:rsidP="004D73E7">
            <w:pPr>
              <w:keepNext/>
              <w:spacing w:after="0"/>
              <w:rPr>
                <w:lang w:val="fr-FR"/>
              </w:rPr>
            </w:pPr>
          </w:p>
          <w:p w14:paraId="39F781E9" w14:textId="77777777" w:rsidR="000D55E6" w:rsidRPr="00CE1D40" w:rsidRDefault="000D55E6" w:rsidP="004D73E7">
            <w:pPr>
              <w:keepNext/>
              <w:jc w:val="center"/>
              <w:rPr>
                <w:color w:val="000000"/>
                <w:sz w:val="22"/>
                <w:szCs w:val="22"/>
                <w:lang w:val="fr-FR" w:eastAsia="fr-FR"/>
              </w:rPr>
            </w:pPr>
            <w:r w:rsidRPr="00CE1D40">
              <w:rPr>
                <w:color w:val="000000"/>
                <w:sz w:val="22"/>
                <w:szCs w:val="22"/>
                <w:lang w:val="fr-FR" w:eastAsia="fr-FR"/>
              </w:rPr>
              <w:t>Article 15.2.3.</w:t>
            </w:r>
          </w:p>
          <w:p w14:paraId="673F89F4" w14:textId="77777777" w:rsidR="000D55E6" w:rsidRPr="00CE1D40" w:rsidRDefault="000D55E6" w:rsidP="004D73E7">
            <w:pPr>
              <w:rPr>
                <w:b/>
                <w:bCs/>
                <w:color w:val="000000"/>
                <w:sz w:val="22"/>
                <w:szCs w:val="22"/>
                <w:lang w:val="fr-FR" w:eastAsia="fr-FR"/>
              </w:rPr>
            </w:pPr>
            <w:r w:rsidRPr="00CE1D40">
              <w:rPr>
                <w:b/>
                <w:bCs/>
                <w:color w:val="000000"/>
                <w:sz w:val="22"/>
                <w:szCs w:val="22"/>
                <w:lang w:val="fr-FR" w:eastAsia="fr-FR"/>
              </w:rPr>
              <w:t xml:space="preserve">Pays </w:t>
            </w:r>
            <w:r w:rsidRPr="00CE1D40">
              <w:rPr>
                <w:rFonts w:eastAsia="Malgun Gothic"/>
                <w:b/>
                <w:bCs/>
                <w:color w:val="000000"/>
                <w:sz w:val="22"/>
                <w:szCs w:val="22"/>
                <w:lang w:val="fr-FR"/>
              </w:rPr>
              <w:t xml:space="preserve">ou </w:t>
            </w:r>
            <w:r w:rsidRPr="00CE1D40">
              <w:rPr>
                <w:b/>
                <w:bCs/>
                <w:color w:val="000000"/>
                <w:sz w:val="22"/>
                <w:szCs w:val="22"/>
                <w:lang w:val="fr-FR" w:eastAsia="fr-FR"/>
              </w:rPr>
              <w:t>zone indemne de peste porcine classique</w:t>
            </w:r>
          </w:p>
          <w:p w14:paraId="0B9C4C55" w14:textId="77777777" w:rsidR="00CE1D40" w:rsidRPr="0073786B" w:rsidRDefault="00CE1D40" w:rsidP="00B40193">
            <w:pPr>
              <w:pStyle w:val="style-standard-ouvrage"/>
              <w:spacing w:before="0" w:beforeAutospacing="0" w:after="150" w:afterAutospacing="0"/>
              <w:jc w:val="both"/>
              <w:rPr>
                <w:color w:val="000000"/>
                <w:sz w:val="20"/>
                <w:szCs w:val="20"/>
              </w:rPr>
            </w:pPr>
            <w:r w:rsidRPr="0073786B">
              <w:rPr>
                <w:color w:val="000000"/>
                <w:sz w:val="20"/>
                <w:szCs w:val="20"/>
              </w:rPr>
              <w:t>Un pays ou une </w:t>
            </w:r>
            <w:hyperlink r:id="rId10" w:anchor="terme_zone_region" w:history="1">
              <w:r w:rsidRPr="0073786B">
                <w:rPr>
                  <w:rStyle w:val="Lienhypertexte"/>
                  <w:rFonts w:eastAsia="MS Mincho"/>
                  <w:i/>
                  <w:iCs/>
                  <w:color w:val="3094C9"/>
                  <w:sz w:val="20"/>
                  <w:szCs w:val="20"/>
                </w:rPr>
                <w:t>zone</w:t>
              </w:r>
            </w:hyperlink>
            <w:r w:rsidRPr="0073786B">
              <w:rPr>
                <w:color w:val="000000"/>
                <w:sz w:val="20"/>
                <w:szCs w:val="20"/>
              </w:rPr>
              <w:t> peut être considéré comme indemne de peste porcine classique lorsque les critères requis à l’article </w:t>
            </w:r>
            <w:hyperlink r:id="rId11" w:anchor="article_csf.2." w:history="1">
              <w:r w:rsidRPr="0073786B">
                <w:rPr>
                  <w:rStyle w:val="Lienhypertexte"/>
                  <w:rFonts w:eastAsia="MS Mincho"/>
                  <w:color w:val="3094C9"/>
                  <w:sz w:val="20"/>
                  <w:szCs w:val="20"/>
                </w:rPr>
                <w:t>15.2.2.</w:t>
              </w:r>
            </w:hyperlink>
            <w:r w:rsidRPr="0073786B">
              <w:rPr>
                <w:color w:val="000000"/>
                <w:sz w:val="20"/>
                <w:szCs w:val="20"/>
              </w:rPr>
              <w:t> sont réunis et</w:t>
            </w:r>
          </w:p>
          <w:p w14:paraId="06290192" w14:textId="77777777" w:rsidR="00CE1D40" w:rsidRPr="0073786B" w:rsidRDefault="00CE1D40" w:rsidP="00B40193">
            <w:pPr>
              <w:numPr>
                <w:ilvl w:val="0"/>
                <w:numId w:val="5"/>
              </w:numPr>
              <w:spacing w:after="160" w:line="259" w:lineRule="auto"/>
              <w:jc w:val="both"/>
              <w:rPr>
                <w:color w:val="000000"/>
              </w:rPr>
            </w:pPr>
            <w:r w:rsidRPr="00694758">
              <w:rPr>
                <w:color w:val="000000"/>
                <w:lang w:val="fr-FR"/>
              </w:rPr>
              <w:t>qu’une </w:t>
            </w:r>
            <w:hyperlink r:id="rId12" w:anchor="terme_surveillance" w:history="1">
              <w:r w:rsidRPr="00694758">
                <w:rPr>
                  <w:rStyle w:val="Lienhypertexte"/>
                  <w:i/>
                  <w:iCs/>
                  <w:color w:val="3094C9"/>
                  <w:lang w:val="fr-FR"/>
                </w:rPr>
                <w:t>surveillance</w:t>
              </w:r>
            </w:hyperlink>
            <w:r w:rsidRPr="00694758">
              <w:rPr>
                <w:color w:val="000000"/>
                <w:lang w:val="fr-FR"/>
              </w:rPr>
              <w:t> en conformité avec les articles </w:t>
            </w:r>
            <w:hyperlink r:id="rId13" w:anchor="article_csf.26." w:history="1">
              <w:r w:rsidRPr="00694758">
                <w:rPr>
                  <w:rStyle w:val="Lienhypertexte"/>
                  <w:color w:val="3094C9"/>
                  <w:lang w:val="fr-FR"/>
                </w:rPr>
                <w:t>15.2.26.</w:t>
              </w:r>
            </w:hyperlink>
            <w:r w:rsidRPr="00694758">
              <w:rPr>
                <w:color w:val="000000"/>
                <w:lang w:val="fr-FR"/>
              </w:rPr>
              <w:t> </w:t>
            </w:r>
            <w:r w:rsidRPr="0073786B">
              <w:rPr>
                <w:color w:val="000000"/>
              </w:rPr>
              <w:t>à </w:t>
            </w:r>
            <w:hyperlink r:id="rId14" w:anchor="article_csf.32." w:history="1">
              <w:r w:rsidRPr="0073786B">
                <w:rPr>
                  <w:rStyle w:val="Lienhypertexte"/>
                  <w:color w:val="3094C9"/>
                </w:rPr>
                <w:t>15.2.32.</w:t>
              </w:r>
            </w:hyperlink>
            <w:r w:rsidRPr="0073786B">
              <w:rPr>
                <w:color w:val="000000"/>
              </w:rPr>
              <w:t> est menée depuis au moins 12 mois ;</w:t>
            </w:r>
          </w:p>
          <w:p w14:paraId="6E2DE35A" w14:textId="77777777" w:rsidR="00CE1D40" w:rsidRPr="00694758" w:rsidRDefault="00CE1D40" w:rsidP="00B40193">
            <w:pPr>
              <w:numPr>
                <w:ilvl w:val="0"/>
                <w:numId w:val="5"/>
              </w:numPr>
              <w:spacing w:after="160" w:line="259" w:lineRule="auto"/>
              <w:jc w:val="both"/>
              <w:rPr>
                <w:color w:val="000000"/>
                <w:lang w:val="fr-FR"/>
              </w:rPr>
            </w:pPr>
            <w:r w:rsidRPr="00694758">
              <w:rPr>
                <w:color w:val="000000"/>
                <w:lang w:val="fr-FR"/>
              </w:rPr>
              <w:t>qu’il n’y a eu aucun </w:t>
            </w:r>
            <w:hyperlink r:id="rId15" w:anchor="terme_foyer_de_maladie" w:history="1">
              <w:r w:rsidRPr="00694758">
                <w:rPr>
                  <w:rStyle w:val="Lienhypertexte"/>
                  <w:i/>
                  <w:iCs/>
                  <w:color w:val="3094C9"/>
                  <w:lang w:val="fr-FR"/>
                </w:rPr>
                <w:t>foyer</w:t>
              </w:r>
            </w:hyperlink>
            <w:r w:rsidRPr="00694758">
              <w:rPr>
                <w:color w:val="000000"/>
                <w:lang w:val="fr-FR"/>
              </w:rPr>
              <w:t> de peste porcine classique chez les porcs domestiques et chez les porcs </w:t>
            </w:r>
            <w:hyperlink r:id="rId16" w:anchor="terme_animal_sauvage_captif" w:history="1">
              <w:r w:rsidRPr="00694758">
                <w:rPr>
                  <w:rStyle w:val="Lienhypertexte"/>
                  <w:i/>
                  <w:iCs/>
                  <w:color w:val="3094C9"/>
                  <w:lang w:val="fr-FR"/>
                </w:rPr>
                <w:t>sauvages captifs</w:t>
              </w:r>
            </w:hyperlink>
            <w:r w:rsidRPr="00694758">
              <w:rPr>
                <w:color w:val="000000"/>
                <w:lang w:val="fr-FR"/>
              </w:rPr>
              <w:t> au cours des 12 derniers mois ;</w:t>
            </w:r>
          </w:p>
          <w:p w14:paraId="7177DF11" w14:textId="77777777" w:rsidR="00CE1D40" w:rsidRPr="00694758" w:rsidRDefault="00CE1D40" w:rsidP="00B40193">
            <w:pPr>
              <w:numPr>
                <w:ilvl w:val="0"/>
                <w:numId w:val="5"/>
              </w:numPr>
              <w:spacing w:after="160" w:line="259" w:lineRule="auto"/>
              <w:jc w:val="both"/>
              <w:rPr>
                <w:color w:val="000000"/>
                <w:lang w:val="fr-FR"/>
              </w:rPr>
            </w:pPr>
            <w:r w:rsidRPr="00694758">
              <w:rPr>
                <w:color w:val="000000"/>
                <w:lang w:val="fr-FR"/>
              </w:rPr>
              <w:t>qu’aucun signe probant d’</w:t>
            </w:r>
            <w:hyperlink r:id="rId17" w:anchor="terme_infection" w:history="1">
              <w:r w:rsidRPr="00694758">
                <w:rPr>
                  <w:rStyle w:val="Lienhypertexte"/>
                  <w:i/>
                  <w:iCs/>
                  <w:color w:val="3094C9"/>
                  <w:lang w:val="fr-FR"/>
                </w:rPr>
                <w:t>infection</w:t>
              </w:r>
            </w:hyperlink>
            <w:r w:rsidRPr="00694758">
              <w:rPr>
                <w:color w:val="000000"/>
                <w:lang w:val="fr-FR"/>
              </w:rPr>
              <w:t> par le virus de la peste porcine classique n’a été constaté chez les porcs domestiques et chez les porcs </w:t>
            </w:r>
            <w:hyperlink r:id="rId18" w:anchor="terme_animal_sauvage_captif" w:history="1">
              <w:r w:rsidRPr="00694758">
                <w:rPr>
                  <w:rStyle w:val="Lienhypertexte"/>
                  <w:i/>
                  <w:iCs/>
                  <w:color w:val="3094C9"/>
                  <w:lang w:val="fr-FR"/>
                </w:rPr>
                <w:t>sauvages captifs</w:t>
              </w:r>
            </w:hyperlink>
            <w:r w:rsidRPr="00694758">
              <w:rPr>
                <w:color w:val="000000"/>
                <w:lang w:val="fr-FR"/>
              </w:rPr>
              <w:t> au cours des 12 derniers mois ;</w:t>
            </w:r>
          </w:p>
          <w:p w14:paraId="1EB57442" w14:textId="77777777" w:rsidR="00CE1D40" w:rsidRPr="00694758" w:rsidRDefault="00CE1D40" w:rsidP="00B40193">
            <w:pPr>
              <w:numPr>
                <w:ilvl w:val="0"/>
                <w:numId w:val="5"/>
              </w:numPr>
              <w:spacing w:after="160" w:line="259" w:lineRule="auto"/>
              <w:jc w:val="both"/>
              <w:rPr>
                <w:color w:val="000000"/>
                <w:lang w:val="fr-FR"/>
              </w:rPr>
            </w:pPr>
            <w:r w:rsidRPr="00694758">
              <w:rPr>
                <w:color w:val="000000"/>
                <w:lang w:val="fr-FR"/>
              </w:rPr>
              <w:t>qu’aucune </w:t>
            </w:r>
            <w:hyperlink r:id="rId19" w:anchor="terme_vaccination" w:history="1">
              <w:r w:rsidRPr="00694758">
                <w:rPr>
                  <w:rStyle w:val="Lienhypertexte"/>
                  <w:i/>
                  <w:iCs/>
                  <w:color w:val="3094C9"/>
                  <w:lang w:val="fr-FR"/>
                </w:rPr>
                <w:t>vaccination</w:t>
              </w:r>
            </w:hyperlink>
            <w:r w:rsidRPr="00694758">
              <w:rPr>
                <w:color w:val="000000"/>
                <w:lang w:val="fr-FR"/>
              </w:rPr>
              <w:t> contre la peste porcine classique n’a été pratiquée chez les porcs domestiques et chez les porcs </w:t>
            </w:r>
            <w:hyperlink r:id="rId20" w:anchor="terme_animal_sauvage_captif" w:history="1">
              <w:r w:rsidRPr="00694758">
                <w:rPr>
                  <w:rStyle w:val="Lienhypertexte"/>
                  <w:i/>
                  <w:iCs/>
                  <w:color w:val="3094C9"/>
                  <w:lang w:val="fr-FR"/>
                </w:rPr>
                <w:t>sauvages captifs</w:t>
              </w:r>
            </w:hyperlink>
            <w:r w:rsidRPr="00694758">
              <w:rPr>
                <w:color w:val="000000"/>
                <w:lang w:val="fr-FR"/>
              </w:rPr>
              <w:t xml:space="preserve"> au cours des 12 derniers mois à moins qu’il existe un moyen ayant fait l’objet d’une validation par rapport aux normes décrites dans le chapitre 3.8.3. </w:t>
            </w:r>
            <w:proofErr w:type="gramStart"/>
            <w:r w:rsidRPr="00694758">
              <w:rPr>
                <w:color w:val="000000"/>
                <w:lang w:val="fr-FR"/>
              </w:rPr>
              <w:t>du</w:t>
            </w:r>
            <w:proofErr w:type="gramEnd"/>
            <w:r w:rsidRPr="00694758">
              <w:rPr>
                <w:color w:val="000000"/>
                <w:lang w:val="fr-FR"/>
              </w:rPr>
              <w:t> </w:t>
            </w:r>
            <w:hyperlink r:id="rId21" w:anchor="terme_manuel_terrestre" w:history="1">
              <w:r w:rsidRPr="00694758">
                <w:rPr>
                  <w:rStyle w:val="Lienhypertexte"/>
                  <w:i/>
                  <w:iCs/>
                  <w:color w:val="3094C9"/>
                  <w:lang w:val="fr-FR"/>
                </w:rPr>
                <w:t>Manuel terrestre</w:t>
              </w:r>
            </w:hyperlink>
            <w:r w:rsidRPr="00694758">
              <w:rPr>
                <w:color w:val="000000"/>
                <w:lang w:val="fr-FR"/>
              </w:rPr>
              <w:t> de différencier un porc vacciné d’un porc infecté  ;</w:t>
            </w:r>
          </w:p>
          <w:p w14:paraId="3239BCCD" w14:textId="77777777" w:rsidR="00CE1D40" w:rsidRPr="0073786B" w:rsidRDefault="00CE1D40" w:rsidP="00B40193">
            <w:pPr>
              <w:numPr>
                <w:ilvl w:val="0"/>
                <w:numId w:val="5"/>
              </w:numPr>
              <w:spacing w:after="160" w:line="259" w:lineRule="auto"/>
              <w:jc w:val="both"/>
              <w:rPr>
                <w:color w:val="000000"/>
              </w:rPr>
            </w:pPr>
            <w:r w:rsidRPr="00694758">
              <w:rPr>
                <w:color w:val="000000"/>
                <w:lang w:val="fr-FR"/>
              </w:rPr>
              <w:t>que les importations de porcs et de </w:t>
            </w:r>
            <w:hyperlink r:id="rId22" w:anchor="terme_marchandise" w:history="1">
              <w:r w:rsidRPr="00694758">
                <w:rPr>
                  <w:rStyle w:val="Lienhypertexte"/>
                  <w:i/>
                  <w:iCs/>
                  <w:color w:val="3094C9"/>
                  <w:lang w:val="fr-FR"/>
                </w:rPr>
                <w:t>marchandises</w:t>
              </w:r>
            </w:hyperlink>
            <w:r w:rsidRPr="00694758">
              <w:rPr>
                <w:color w:val="000000"/>
                <w:lang w:val="fr-FR"/>
              </w:rPr>
              <w:t> qui en sont issues sont réalisées conformément aux articles </w:t>
            </w:r>
            <w:hyperlink r:id="rId23" w:anchor="article_csf.7." w:history="1">
              <w:r w:rsidRPr="00694758">
                <w:rPr>
                  <w:rStyle w:val="Lienhypertexte"/>
                  <w:color w:val="3094C9"/>
                  <w:lang w:val="fr-FR"/>
                </w:rPr>
                <w:t>15.2.7.</w:t>
              </w:r>
            </w:hyperlink>
            <w:r w:rsidRPr="00694758">
              <w:rPr>
                <w:color w:val="000000"/>
                <w:lang w:val="fr-FR"/>
              </w:rPr>
              <w:t> </w:t>
            </w:r>
            <w:r w:rsidRPr="0073786B">
              <w:rPr>
                <w:color w:val="000000"/>
              </w:rPr>
              <w:t>à </w:t>
            </w:r>
            <w:hyperlink r:id="rId24" w:anchor="article_csf.14." w:history="1">
              <w:r w:rsidRPr="0073786B">
                <w:rPr>
                  <w:rStyle w:val="Lienhypertexte"/>
                  <w:color w:val="3094C9"/>
                </w:rPr>
                <w:t>15.2.14.</w:t>
              </w:r>
            </w:hyperlink>
          </w:p>
          <w:p w14:paraId="6C0CE07B" w14:textId="77777777" w:rsidR="00CE1D40" w:rsidRPr="0073786B" w:rsidRDefault="00CE1D40" w:rsidP="00B40193">
            <w:pPr>
              <w:pStyle w:val="style-standard-ouvrage"/>
              <w:spacing w:before="0" w:beforeAutospacing="0" w:after="150" w:afterAutospacing="0"/>
              <w:jc w:val="both"/>
              <w:rPr>
                <w:color w:val="000000"/>
                <w:sz w:val="20"/>
                <w:szCs w:val="20"/>
              </w:rPr>
            </w:pPr>
            <w:r w:rsidRPr="0073786B">
              <w:rPr>
                <w:color w:val="000000"/>
                <w:sz w:val="20"/>
                <w:szCs w:val="20"/>
              </w:rPr>
              <w:t>Le pays ou la </w:t>
            </w:r>
            <w:hyperlink r:id="rId25" w:anchor="terme_zone_region" w:history="1">
              <w:r w:rsidRPr="0073786B">
                <w:rPr>
                  <w:rStyle w:val="Lienhypertexte"/>
                  <w:rFonts w:eastAsia="MS Mincho"/>
                  <w:i/>
                  <w:iCs/>
                  <w:color w:val="3094C9"/>
                  <w:sz w:val="20"/>
                  <w:szCs w:val="20"/>
                </w:rPr>
                <w:t>zone</w:t>
              </w:r>
            </w:hyperlink>
            <w:r w:rsidRPr="0073786B">
              <w:rPr>
                <w:color w:val="000000"/>
                <w:sz w:val="20"/>
                <w:szCs w:val="20"/>
              </w:rPr>
              <w:t> qu'il propose d'établir figurera sur la liste des pays et des </w:t>
            </w:r>
            <w:hyperlink r:id="rId26" w:anchor="terme_zone_region" w:history="1">
              <w:r w:rsidRPr="0073786B">
                <w:rPr>
                  <w:rStyle w:val="Lienhypertexte"/>
                  <w:rFonts w:eastAsia="MS Mincho"/>
                  <w:i/>
                  <w:iCs/>
                  <w:color w:val="3094C9"/>
                  <w:sz w:val="20"/>
                  <w:szCs w:val="20"/>
                </w:rPr>
                <w:t>zones</w:t>
              </w:r>
            </w:hyperlink>
            <w:r w:rsidRPr="0073786B">
              <w:rPr>
                <w:color w:val="000000"/>
                <w:sz w:val="20"/>
                <w:szCs w:val="20"/>
              </w:rPr>
              <w:t> indemnes de peste porcine classique seulement après acceptation par l'OIE des éléments de preuve présentés, sur la base des dispositions prévues au chapitre </w:t>
            </w:r>
            <w:hyperlink r:id="rId27" w:anchor="chapitre_selfdeclaration_ppr" w:history="1">
              <w:r w:rsidRPr="0073786B">
                <w:rPr>
                  <w:rStyle w:val="Lienhypertexte"/>
                  <w:rFonts w:eastAsia="MS Mincho"/>
                  <w:color w:val="3094C9"/>
                  <w:sz w:val="20"/>
                  <w:szCs w:val="20"/>
                </w:rPr>
                <w:t>1.9.</w:t>
              </w:r>
            </w:hyperlink>
          </w:p>
          <w:p w14:paraId="450CD0FC" w14:textId="77777777" w:rsidR="000D55E6" w:rsidRPr="0073786B" w:rsidRDefault="00CE1D40" w:rsidP="00B40193">
            <w:pPr>
              <w:pStyle w:val="style-standard-ouvrage"/>
              <w:spacing w:before="0" w:beforeAutospacing="0" w:after="150" w:afterAutospacing="0"/>
              <w:jc w:val="both"/>
              <w:rPr>
                <w:color w:val="000000"/>
                <w:sz w:val="20"/>
                <w:szCs w:val="20"/>
              </w:rPr>
            </w:pPr>
            <w:r w:rsidRPr="0073786B">
              <w:rPr>
                <w:color w:val="000000"/>
                <w:sz w:val="20"/>
                <w:szCs w:val="20"/>
              </w:rPr>
              <w:t>Son maintien sur la liste requiert que les éléments susmentionnés aux alinéas 1 à 5 soient soumis chaque année à l’OIE et que tout changement intervenu dans la situation épidémiologique ou tout autre événement sanitaire significatif soient portés à la connaissance de l'OIE, conformément aux exigences mentionnées au chapitre </w:t>
            </w:r>
            <w:hyperlink r:id="rId28" w:anchor="chapitre_notification" w:history="1">
              <w:r w:rsidRPr="0073786B">
                <w:rPr>
                  <w:rStyle w:val="Lienhypertexte"/>
                  <w:rFonts w:eastAsia="MS Mincho"/>
                  <w:color w:val="3094C9"/>
                  <w:sz w:val="20"/>
                  <w:szCs w:val="20"/>
                </w:rPr>
                <w:t>1.1.</w:t>
              </w:r>
            </w:hyperlink>
          </w:p>
        </w:tc>
      </w:tr>
    </w:tbl>
    <w:p w14:paraId="5BB408EA" w14:textId="77777777" w:rsidR="000D55E6" w:rsidRPr="00224539" w:rsidRDefault="000D55E6" w:rsidP="000D55E6">
      <w:pPr>
        <w:rPr>
          <w:rFonts w:eastAsia="Malgun Gothic"/>
          <w:lang w:val="fr-FR"/>
        </w:rPr>
      </w:pPr>
    </w:p>
    <w:p w14:paraId="24C6CD9B" w14:textId="3BBEACBF" w:rsidR="000D55E6" w:rsidRPr="00224539" w:rsidRDefault="000D55E6" w:rsidP="000D55E6">
      <w:pPr>
        <w:spacing w:after="0"/>
        <w:jc w:val="center"/>
        <w:rPr>
          <w:rFonts w:eastAsia="Malgun Gothic"/>
          <w:b/>
          <w:sz w:val="24"/>
          <w:lang w:val="fr-FR"/>
        </w:rPr>
      </w:pPr>
      <w:r w:rsidRPr="00224539">
        <w:rPr>
          <w:rFonts w:eastAsia="Malgun Gothic"/>
          <w:lang w:val="fr-FR"/>
        </w:rPr>
        <w:br w:type="page"/>
      </w:r>
      <w:r w:rsidRPr="00224539">
        <w:rPr>
          <w:b/>
          <w:sz w:val="24"/>
          <w:lang w:val="fr-FR"/>
        </w:rPr>
        <w:lastRenderedPageBreak/>
        <w:t>Formulaire pour la reconfirmation annuelle du statut des Membres de l’OIE</w:t>
      </w:r>
    </w:p>
    <w:p w14:paraId="79CA698E" w14:textId="77777777" w:rsidR="000D55E6" w:rsidRPr="00224539" w:rsidRDefault="000D55E6" w:rsidP="0022001C">
      <w:pPr>
        <w:jc w:val="center"/>
        <w:rPr>
          <w:rFonts w:eastAsia="Malgun Gothic"/>
          <w:b/>
          <w:sz w:val="24"/>
          <w:lang w:val="fr-FR"/>
        </w:rPr>
      </w:pPr>
      <w:r w:rsidRPr="00224539">
        <w:rPr>
          <w:b/>
          <w:sz w:val="24"/>
          <w:lang w:val="fr-FR"/>
        </w:rPr>
        <w:t>Pour</w:t>
      </w:r>
      <w:r>
        <w:rPr>
          <w:b/>
          <w:sz w:val="24"/>
          <w:lang w:val="fr-FR"/>
        </w:rPr>
        <w:t xml:space="preserve"> </w:t>
      </w:r>
      <w:r w:rsidRPr="00224539">
        <w:rPr>
          <w:b/>
          <w:sz w:val="24"/>
          <w:lang w:val="fr-FR"/>
        </w:rPr>
        <w:t>la peste porcine classique (PPC)</w:t>
      </w:r>
    </w:p>
    <w:p w14:paraId="654059E8" w14:textId="77777777" w:rsidR="0022001C" w:rsidRDefault="0022001C" w:rsidP="0022001C">
      <w:pPr>
        <w:spacing w:after="0"/>
        <w:jc w:val="center"/>
        <w:rPr>
          <w:rFonts w:eastAsia="Malgun Gothic"/>
          <w:b/>
          <w:color w:val="FF0000"/>
          <w:lang w:val="fr-FR"/>
        </w:rPr>
      </w:pPr>
      <w:r>
        <w:rPr>
          <w:rFonts w:eastAsia="Malgun Gothic"/>
          <w:b/>
          <w:color w:val="FF0000"/>
          <w:lang w:val="fr-FR"/>
        </w:rPr>
        <w:t xml:space="preserve">A compléter, dater, signer (par le Délégué) et retourner à </w:t>
      </w:r>
      <w:hyperlink r:id="rId29" w:history="1">
        <w:r>
          <w:rPr>
            <w:rStyle w:val="Lienhypertexte"/>
            <w:rFonts w:eastAsia="Malgun Gothic"/>
            <w:b/>
            <w:lang w:val="fr-FR"/>
          </w:rPr>
          <w:t>disease.status@oie.int</w:t>
        </w:r>
      </w:hyperlink>
      <w:r>
        <w:rPr>
          <w:rFonts w:eastAsia="Malgun Gothic"/>
          <w:b/>
          <w:color w:val="FF0000"/>
          <w:lang w:val="fr-FR"/>
        </w:rPr>
        <w:t xml:space="preserve"> </w:t>
      </w:r>
    </w:p>
    <w:p w14:paraId="70C5F3B8" w14:textId="77777777" w:rsidR="0022001C" w:rsidRDefault="0022001C" w:rsidP="0022001C">
      <w:pPr>
        <w:jc w:val="center"/>
        <w:rPr>
          <w:rFonts w:eastAsia="Malgun Gothic"/>
          <w:b/>
          <w:color w:val="FF0000"/>
          <w:lang w:val="fr-FR"/>
        </w:rPr>
      </w:pPr>
      <w:proofErr w:type="gramStart"/>
      <w:r>
        <w:rPr>
          <w:rFonts w:eastAsia="Malgun Gothic"/>
          <w:b/>
          <w:color w:val="FF0000"/>
          <w:lang w:val="fr-FR"/>
        </w:rPr>
        <w:t>au</w:t>
      </w:r>
      <w:proofErr w:type="gramEnd"/>
      <w:r>
        <w:rPr>
          <w:rFonts w:eastAsia="Malgun Gothic"/>
          <w:b/>
          <w:color w:val="FF0000"/>
          <w:lang w:val="fr-FR"/>
        </w:rPr>
        <w:t xml:space="preserve"> cours du mois de novembre tous les ans</w:t>
      </w:r>
    </w:p>
    <w:tbl>
      <w:tblPr>
        <w:tblW w:w="9322" w:type="dxa"/>
        <w:jc w:val="center"/>
        <w:tblLook w:val="0000" w:firstRow="0" w:lastRow="0" w:firstColumn="0" w:lastColumn="0" w:noHBand="0" w:noVBand="0"/>
      </w:tblPr>
      <w:tblGrid>
        <w:gridCol w:w="2278"/>
        <w:gridCol w:w="2713"/>
        <w:gridCol w:w="4331"/>
      </w:tblGrid>
      <w:tr w:rsidR="000D55E6" w:rsidRPr="00224539" w14:paraId="43B7B2AF" w14:textId="77777777" w:rsidTr="0022001C">
        <w:trPr>
          <w:trHeight w:val="450"/>
          <w:jc w:val="center"/>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23BCE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ANNÉE ________</w:t>
            </w:r>
          </w:p>
        </w:tc>
        <w:tc>
          <w:tcPr>
            <w:tcW w:w="2713" w:type="dxa"/>
            <w:tcBorders>
              <w:top w:val="single" w:sz="4" w:space="0" w:color="auto"/>
              <w:left w:val="single" w:sz="4" w:space="0" w:color="auto"/>
              <w:bottom w:val="single" w:sz="4" w:space="0" w:color="auto"/>
              <w:right w:val="single" w:sz="4" w:space="0" w:color="auto"/>
            </w:tcBorders>
            <w:shd w:val="clear" w:color="auto" w:fill="FFFFFF"/>
            <w:vAlign w:val="center"/>
          </w:tcPr>
          <w:p w14:paraId="7712A27C"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PAYS______________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20F074A5" w14:textId="77777777" w:rsidR="000D55E6" w:rsidRPr="00224539" w:rsidRDefault="000D55E6" w:rsidP="004D73E7">
            <w:pPr>
              <w:spacing w:before="120" w:after="120"/>
              <w:rPr>
                <w:rFonts w:ascii="Arial" w:hAnsi="Arial" w:cs="Arial"/>
                <w:lang w:val="fr-FR"/>
              </w:rPr>
            </w:pPr>
            <w:r w:rsidRPr="00224539">
              <w:rPr>
                <w:rFonts w:ascii="Arial" w:hAnsi="Arial" w:cs="Arial"/>
                <w:lang w:val="fr-FR"/>
              </w:rPr>
              <w:t>ZONE________________________________</w:t>
            </w:r>
          </w:p>
        </w:tc>
      </w:tr>
    </w:tbl>
    <w:p w14:paraId="794ECE1E" w14:textId="77777777" w:rsidR="000D55E6" w:rsidRPr="00224539" w:rsidRDefault="000D55E6" w:rsidP="000D55E6">
      <w:pPr>
        <w:rPr>
          <w:b/>
          <w:lang w:val="fr-FR"/>
        </w:rPr>
      </w:pPr>
    </w:p>
    <w:p w14:paraId="5F466057" w14:textId="77777777" w:rsidR="000D55E6" w:rsidRPr="00224539" w:rsidRDefault="00C50AA0" w:rsidP="000D55E6">
      <w:pPr>
        <w:spacing w:before="120" w:after="120"/>
        <w:rPr>
          <w:b/>
          <w:lang w:val="fr-FR"/>
        </w:rPr>
      </w:pPr>
      <w:r>
        <w:pict w14:anchorId="50DB5325">
          <v:rect id="Rectangle 2" o:spid="_x0000_s1026" style="width:4in;height:27pt;visibility:visible;mso-left-percent:-10001;mso-top-percent:-10001;mso-position-horizontal:absolute;mso-position-horizontal-relative:char;mso-position-vertical:absolute;mso-position-vertical-relative:line;mso-left-percent:-10001;mso-top-percent:-10001;v-text-anchor:middle" fillcolor="#d99594">
            <v:textbox>
              <w:txbxContent>
                <w:p w14:paraId="01B9DD83" w14:textId="77777777" w:rsidR="000D55E6" w:rsidRPr="009F7C9E" w:rsidRDefault="000D55E6" w:rsidP="000D55E6">
                  <w:pPr>
                    <w:spacing w:before="60" w:after="120"/>
                    <w:rPr>
                      <w:rFonts w:eastAsia="Malgun Gothic"/>
                      <w:b/>
                      <w:sz w:val="24"/>
                    </w:rPr>
                  </w:pPr>
                  <w:r>
                    <w:rPr>
                      <w:b/>
                      <w:sz w:val="24"/>
                    </w:rPr>
                    <w:t xml:space="preserve">Zone </w:t>
                  </w:r>
                  <w:r w:rsidRPr="005857F0">
                    <w:rPr>
                      <w:b/>
                      <w:sz w:val="24"/>
                      <w:lang w:val="fr-FR"/>
                    </w:rPr>
                    <w:t>indemne</w:t>
                  </w:r>
                  <w:r>
                    <w:rPr>
                      <w:b/>
                      <w:sz w:val="24"/>
                    </w:rPr>
                    <w:t xml:space="preserve"> de PPC</w:t>
                  </w:r>
                </w:p>
              </w:txbxContent>
            </v:textbox>
            <w10:anchorlock/>
          </v:rect>
        </w:pict>
      </w:r>
    </w:p>
    <w:p w14:paraId="29EAC4CB" w14:textId="4116C0DE" w:rsidR="000D55E6" w:rsidRPr="00224539" w:rsidRDefault="000D55E6" w:rsidP="000D55E6">
      <w:pPr>
        <w:jc w:val="both"/>
        <w:rPr>
          <w:b/>
          <w:i/>
          <w:lang w:val="fr-FR"/>
        </w:rPr>
      </w:pPr>
      <w:r w:rsidRPr="00224539">
        <w:rPr>
          <w:b/>
          <w:lang w:val="fr-FR"/>
        </w:rPr>
        <w:t xml:space="preserve">Conformément à la Résolution n° </w:t>
      </w:r>
      <w:r w:rsidR="00EA23B8">
        <w:rPr>
          <w:rFonts w:hint="eastAsia"/>
          <w:b/>
          <w:lang w:val="fr-FR" w:eastAsia="ja-JP"/>
        </w:rPr>
        <w:t>15</w:t>
      </w:r>
      <w:r w:rsidRPr="00224539">
        <w:rPr>
          <w:b/>
          <w:lang w:val="fr-FR"/>
        </w:rPr>
        <w:t xml:space="preserve"> </w:t>
      </w:r>
      <w:r w:rsidR="00694758" w:rsidRPr="00694758">
        <w:rPr>
          <w:b/>
          <w:lang w:val="fr-FR"/>
        </w:rPr>
        <w:t xml:space="preserve">de la Procédure Adaptée de 2020 </w:t>
      </w:r>
      <w:r w:rsidRPr="00224539">
        <w:rPr>
          <w:b/>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5"/>
        <w:gridCol w:w="723"/>
        <w:gridCol w:w="675"/>
      </w:tblGrid>
      <w:tr w:rsidR="000D55E6" w:rsidRPr="00224539" w14:paraId="1C2FE16A" w14:textId="77777777" w:rsidTr="004D73E7">
        <w:trPr>
          <w:trHeight w:val="356"/>
          <w:jc w:val="center"/>
        </w:trPr>
        <w:tc>
          <w:tcPr>
            <w:tcW w:w="8065" w:type="dxa"/>
            <w:shd w:val="clear" w:color="auto" w:fill="auto"/>
            <w:vAlign w:val="center"/>
          </w:tcPr>
          <w:p w14:paraId="2E8C7BC2" w14:textId="77777777" w:rsidR="000D55E6" w:rsidRPr="00224539" w:rsidRDefault="000D55E6" w:rsidP="004D73E7">
            <w:pPr>
              <w:spacing w:before="60" w:after="60"/>
              <w:jc w:val="center"/>
              <w:rPr>
                <w:caps/>
                <w:lang w:val="fr-FR"/>
              </w:rPr>
            </w:pPr>
            <w:r w:rsidRPr="00224539">
              <w:rPr>
                <w:caps/>
                <w:lang w:val="fr-FR"/>
              </w:rPr>
              <w:t>Question</w:t>
            </w:r>
          </w:p>
        </w:tc>
        <w:tc>
          <w:tcPr>
            <w:tcW w:w="723" w:type="dxa"/>
            <w:shd w:val="clear" w:color="auto" w:fill="auto"/>
            <w:vAlign w:val="center"/>
          </w:tcPr>
          <w:p w14:paraId="5E749D69" w14:textId="77777777" w:rsidR="000D55E6" w:rsidRPr="00224539" w:rsidRDefault="000D55E6" w:rsidP="004D73E7">
            <w:pPr>
              <w:spacing w:before="60" w:after="60"/>
              <w:jc w:val="center"/>
              <w:rPr>
                <w:lang w:val="fr-FR"/>
              </w:rPr>
            </w:pPr>
            <w:r w:rsidRPr="00224539">
              <w:rPr>
                <w:lang w:val="fr-FR"/>
              </w:rPr>
              <w:t>OUI</w:t>
            </w:r>
          </w:p>
        </w:tc>
        <w:tc>
          <w:tcPr>
            <w:tcW w:w="675" w:type="dxa"/>
            <w:shd w:val="clear" w:color="auto" w:fill="auto"/>
            <w:vAlign w:val="center"/>
          </w:tcPr>
          <w:p w14:paraId="3AC7C07A" w14:textId="77777777" w:rsidR="000D55E6" w:rsidRPr="00224539" w:rsidRDefault="000D55E6" w:rsidP="004D73E7">
            <w:pPr>
              <w:spacing w:before="60" w:after="60"/>
              <w:jc w:val="center"/>
              <w:rPr>
                <w:lang w:val="fr-FR"/>
              </w:rPr>
            </w:pPr>
            <w:r w:rsidRPr="00224539">
              <w:rPr>
                <w:lang w:val="fr-FR"/>
              </w:rPr>
              <w:t>NON</w:t>
            </w:r>
          </w:p>
        </w:tc>
      </w:tr>
      <w:tr w:rsidR="000D55E6" w:rsidRPr="00C50AA0" w14:paraId="56C4E75A" w14:textId="77777777" w:rsidTr="00CE1D40">
        <w:trPr>
          <w:trHeight w:val="510"/>
          <w:jc w:val="center"/>
        </w:trPr>
        <w:tc>
          <w:tcPr>
            <w:tcW w:w="8065" w:type="dxa"/>
            <w:shd w:val="clear" w:color="auto" w:fill="auto"/>
            <w:vAlign w:val="center"/>
          </w:tcPr>
          <w:p w14:paraId="73E751DB" w14:textId="77777777" w:rsidR="000D55E6" w:rsidRPr="00224539" w:rsidRDefault="000D55E6" w:rsidP="000D55E6">
            <w:pPr>
              <w:numPr>
                <w:ilvl w:val="0"/>
                <w:numId w:val="1"/>
              </w:numPr>
              <w:spacing w:before="60" w:after="60"/>
              <w:ind w:left="357" w:hanging="357"/>
              <w:rPr>
                <w:lang w:val="fr-FR"/>
              </w:rPr>
            </w:pPr>
            <w:r w:rsidRPr="00224539">
              <w:rPr>
                <w:lang w:val="fr-FR"/>
              </w:rPr>
              <w:t>Avez-vous enregistré un foyer de PPC chez des porcs domestiques ou des porcs sauvages captifs au cours des 12 derniers mois ?</w:t>
            </w:r>
          </w:p>
        </w:tc>
        <w:tc>
          <w:tcPr>
            <w:tcW w:w="723" w:type="dxa"/>
            <w:shd w:val="clear" w:color="auto" w:fill="auto"/>
            <w:vAlign w:val="center"/>
          </w:tcPr>
          <w:p w14:paraId="0C3C4129"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7E9C8C72" w14:textId="77777777" w:rsidR="000D55E6" w:rsidRPr="00224539" w:rsidRDefault="000D55E6" w:rsidP="004D73E7">
            <w:pPr>
              <w:spacing w:before="60" w:after="60"/>
              <w:ind w:left="357" w:hanging="357"/>
              <w:rPr>
                <w:lang w:val="fr-FR"/>
              </w:rPr>
            </w:pPr>
          </w:p>
        </w:tc>
      </w:tr>
      <w:tr w:rsidR="000D55E6" w:rsidRPr="00C50AA0" w14:paraId="0199818C" w14:textId="77777777" w:rsidTr="00CE1D40">
        <w:trPr>
          <w:trHeight w:val="510"/>
          <w:jc w:val="center"/>
        </w:trPr>
        <w:tc>
          <w:tcPr>
            <w:tcW w:w="8065" w:type="dxa"/>
            <w:shd w:val="clear" w:color="auto" w:fill="auto"/>
            <w:vAlign w:val="center"/>
          </w:tcPr>
          <w:p w14:paraId="5AEC3DF0" w14:textId="77777777" w:rsidR="000D55E6" w:rsidRPr="00224539" w:rsidRDefault="000D55E6" w:rsidP="000D55E6">
            <w:pPr>
              <w:numPr>
                <w:ilvl w:val="0"/>
                <w:numId w:val="1"/>
              </w:numPr>
              <w:spacing w:before="60" w:after="60"/>
              <w:ind w:left="357" w:hanging="357"/>
              <w:rPr>
                <w:lang w:val="fr-FR"/>
              </w:rPr>
            </w:pPr>
            <w:r w:rsidRPr="00224539">
              <w:rPr>
                <w:lang w:val="fr-FR"/>
              </w:rPr>
              <w:t>Av</w:t>
            </w:r>
            <w:r>
              <w:rPr>
                <w:lang w:val="fr-FR"/>
              </w:rPr>
              <w:t>ez-vous enregistré des signes d’</w:t>
            </w:r>
            <w:r w:rsidRPr="00224539">
              <w:rPr>
                <w:lang w:val="fr-FR"/>
              </w:rPr>
              <w:t>infection par le virus de la PPC chez des porcs domestiques ou des porcs sauvages captifs au cours des 12 derniers mois ?</w:t>
            </w:r>
          </w:p>
        </w:tc>
        <w:tc>
          <w:tcPr>
            <w:tcW w:w="723" w:type="dxa"/>
            <w:shd w:val="clear" w:color="auto" w:fill="auto"/>
            <w:vAlign w:val="center"/>
          </w:tcPr>
          <w:p w14:paraId="3410FCA6"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0AB94BB1" w14:textId="77777777" w:rsidR="000D55E6" w:rsidRPr="00224539" w:rsidRDefault="000D55E6" w:rsidP="004D73E7">
            <w:pPr>
              <w:spacing w:before="60" w:after="60"/>
              <w:ind w:left="357" w:hanging="357"/>
              <w:rPr>
                <w:lang w:val="fr-FR"/>
              </w:rPr>
            </w:pPr>
          </w:p>
        </w:tc>
      </w:tr>
      <w:tr w:rsidR="008A216C" w:rsidRPr="00C50AA0" w14:paraId="5BD5146B" w14:textId="77777777" w:rsidTr="00CE1D40">
        <w:trPr>
          <w:trHeight w:val="510"/>
          <w:jc w:val="center"/>
        </w:trPr>
        <w:tc>
          <w:tcPr>
            <w:tcW w:w="8065" w:type="dxa"/>
            <w:vMerge w:val="restart"/>
            <w:shd w:val="clear" w:color="auto" w:fill="auto"/>
            <w:vAlign w:val="center"/>
          </w:tcPr>
          <w:p w14:paraId="790B8CD5" w14:textId="77777777" w:rsidR="008A216C" w:rsidRPr="00224539" w:rsidRDefault="008A216C" w:rsidP="008A216C">
            <w:pPr>
              <w:numPr>
                <w:ilvl w:val="0"/>
                <w:numId w:val="1"/>
              </w:numPr>
              <w:spacing w:before="60" w:after="60"/>
              <w:ind w:left="357" w:hanging="357"/>
              <w:rPr>
                <w:lang w:val="fr-FR"/>
              </w:rPr>
            </w:pPr>
            <w:r w:rsidRPr="00224539">
              <w:rPr>
                <w:lang w:val="fr-FR"/>
              </w:rPr>
              <w:t xml:space="preserve">Des porcs domestiques ou des porcs sauvages captifs ont-ils été vaccinés contre la PPC au cours des 12 derniers mois ? Si la réponse est « Oui », veuillez répondre à la question </w:t>
            </w:r>
            <w:r>
              <w:rPr>
                <w:lang w:val="fr-FR"/>
              </w:rPr>
              <w:t>4</w:t>
            </w:r>
            <w:r w:rsidRPr="00224539">
              <w:rPr>
                <w:lang w:val="fr-FR"/>
              </w:rPr>
              <w:t>.</w:t>
            </w:r>
          </w:p>
        </w:tc>
        <w:tc>
          <w:tcPr>
            <w:tcW w:w="723" w:type="dxa"/>
            <w:shd w:val="clear" w:color="auto" w:fill="auto"/>
            <w:vAlign w:val="center"/>
          </w:tcPr>
          <w:p w14:paraId="4B26B154" w14:textId="77777777" w:rsidR="008A216C" w:rsidRPr="00224539" w:rsidRDefault="008A216C" w:rsidP="004D73E7">
            <w:pPr>
              <w:spacing w:before="60" w:after="60"/>
              <w:ind w:left="357" w:hanging="357"/>
              <w:rPr>
                <w:lang w:val="fr-FR"/>
              </w:rPr>
            </w:pPr>
          </w:p>
        </w:tc>
        <w:tc>
          <w:tcPr>
            <w:tcW w:w="675" w:type="dxa"/>
            <w:shd w:val="clear" w:color="auto" w:fill="auto"/>
            <w:vAlign w:val="center"/>
          </w:tcPr>
          <w:p w14:paraId="266DC2C0" w14:textId="77777777" w:rsidR="008A216C" w:rsidRPr="00224539" w:rsidRDefault="008A216C" w:rsidP="004D73E7">
            <w:pPr>
              <w:spacing w:before="60" w:after="60"/>
              <w:ind w:left="357" w:hanging="357"/>
              <w:rPr>
                <w:lang w:val="fr-FR"/>
              </w:rPr>
            </w:pPr>
          </w:p>
        </w:tc>
      </w:tr>
      <w:tr w:rsidR="008A216C" w:rsidRPr="00C50AA0" w14:paraId="6538158E" w14:textId="77777777" w:rsidTr="00CE1D40">
        <w:trPr>
          <w:trHeight w:val="567"/>
          <w:jc w:val="center"/>
        </w:trPr>
        <w:tc>
          <w:tcPr>
            <w:tcW w:w="8065" w:type="dxa"/>
            <w:vMerge/>
            <w:shd w:val="clear" w:color="auto" w:fill="auto"/>
            <w:vAlign w:val="center"/>
          </w:tcPr>
          <w:p w14:paraId="187D3074" w14:textId="77777777" w:rsidR="008A216C" w:rsidRPr="00224539" w:rsidRDefault="008A216C" w:rsidP="008A216C">
            <w:pPr>
              <w:numPr>
                <w:ilvl w:val="0"/>
                <w:numId w:val="1"/>
              </w:numPr>
              <w:spacing w:before="60" w:after="60"/>
              <w:ind w:left="357" w:hanging="357"/>
              <w:rPr>
                <w:lang w:val="fr-FR"/>
              </w:rPr>
            </w:pPr>
          </w:p>
        </w:tc>
        <w:tc>
          <w:tcPr>
            <w:tcW w:w="1398" w:type="dxa"/>
            <w:gridSpan w:val="2"/>
            <w:shd w:val="clear" w:color="auto" w:fill="auto"/>
            <w:vAlign w:val="center"/>
          </w:tcPr>
          <w:p w14:paraId="15B894FB" w14:textId="77777777" w:rsidR="008A216C" w:rsidRPr="00224539" w:rsidRDefault="008A216C" w:rsidP="00CE1D40">
            <w:pPr>
              <w:spacing w:before="60" w:after="60"/>
              <w:jc w:val="center"/>
              <w:rPr>
                <w:lang w:val="fr-FR"/>
              </w:rPr>
            </w:pPr>
            <w:r w:rsidRPr="009037F4">
              <w:rPr>
                <w:lang w:val="fr-FR"/>
              </w:rPr>
              <w:t>N/A (pas de vaccination)</w:t>
            </w:r>
          </w:p>
        </w:tc>
      </w:tr>
      <w:tr w:rsidR="000D55E6" w:rsidRPr="00C50AA0" w14:paraId="64974419" w14:textId="77777777" w:rsidTr="004D73E7">
        <w:trPr>
          <w:trHeight w:val="524"/>
          <w:jc w:val="center"/>
        </w:trPr>
        <w:tc>
          <w:tcPr>
            <w:tcW w:w="8065" w:type="dxa"/>
            <w:shd w:val="clear" w:color="auto" w:fill="auto"/>
            <w:vAlign w:val="center"/>
          </w:tcPr>
          <w:p w14:paraId="339FE784" w14:textId="7FFD2C98" w:rsidR="000D55E6" w:rsidRPr="00224539" w:rsidRDefault="000D55E6" w:rsidP="000D55E6">
            <w:pPr>
              <w:numPr>
                <w:ilvl w:val="0"/>
                <w:numId w:val="1"/>
              </w:numPr>
              <w:spacing w:before="60" w:after="60"/>
              <w:ind w:left="357" w:hanging="357"/>
              <w:rPr>
                <w:lang w:val="fr-FR"/>
              </w:rPr>
            </w:pPr>
            <w:proofErr w:type="gramStart"/>
            <w:r w:rsidRPr="00224539">
              <w:rPr>
                <w:lang w:val="fr-FR"/>
              </w:rPr>
              <w:t>Si il</w:t>
            </w:r>
            <w:proofErr w:type="gramEnd"/>
            <w:r w:rsidRPr="00224539">
              <w:rPr>
                <w:lang w:val="fr-FR"/>
              </w:rPr>
              <w:t xml:space="preserve"> y a eu des vaccinations contre la PPC, les vaccins et les moyens utilisés sont-ils conformes aux dispositions énoncées dans le </w:t>
            </w:r>
            <w:r w:rsidRPr="00345ABE">
              <w:rPr>
                <w:lang w:val="fr-FR"/>
              </w:rPr>
              <w:t xml:space="preserve">chapitre </w:t>
            </w:r>
            <w:r w:rsidR="00CE1D40" w:rsidRPr="00345ABE">
              <w:rPr>
                <w:lang w:val="fr-FR"/>
              </w:rPr>
              <w:t>3</w:t>
            </w:r>
            <w:r w:rsidRPr="00345ABE">
              <w:rPr>
                <w:lang w:val="fr-FR"/>
              </w:rPr>
              <w:t>.8.3.</w:t>
            </w:r>
            <w:r w:rsidRPr="00224539">
              <w:rPr>
                <w:lang w:val="fr-FR"/>
              </w:rPr>
              <w:t xml:space="preserve"> </w:t>
            </w:r>
            <w:proofErr w:type="gramStart"/>
            <w:r w:rsidRPr="00224539">
              <w:rPr>
                <w:lang w:val="fr-FR"/>
              </w:rPr>
              <w:t>du</w:t>
            </w:r>
            <w:proofErr w:type="gramEnd"/>
            <w:r w:rsidRPr="00224539">
              <w:rPr>
                <w:lang w:val="fr-FR"/>
              </w:rPr>
              <w:t xml:space="preserve"> </w:t>
            </w:r>
            <w:r w:rsidRPr="00224539">
              <w:rPr>
                <w:i/>
                <w:lang w:val="fr-FR"/>
              </w:rPr>
              <w:t>Manuel terrestre</w:t>
            </w:r>
            <w:r w:rsidRPr="00224539">
              <w:rPr>
                <w:lang w:val="fr-FR"/>
              </w:rPr>
              <w:t xml:space="preserve">, afin de différencier un porc vacciné d’un porc infecté ? </w:t>
            </w:r>
          </w:p>
        </w:tc>
        <w:tc>
          <w:tcPr>
            <w:tcW w:w="723" w:type="dxa"/>
            <w:shd w:val="clear" w:color="auto" w:fill="auto"/>
            <w:vAlign w:val="center"/>
          </w:tcPr>
          <w:p w14:paraId="18818142"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3B486D56" w14:textId="77777777" w:rsidR="000D55E6" w:rsidRPr="00224539" w:rsidRDefault="000D55E6" w:rsidP="004D73E7">
            <w:pPr>
              <w:spacing w:before="60" w:after="60"/>
              <w:ind w:left="357" w:hanging="357"/>
              <w:rPr>
                <w:lang w:val="fr-FR"/>
              </w:rPr>
            </w:pPr>
          </w:p>
        </w:tc>
      </w:tr>
      <w:tr w:rsidR="008A216C" w:rsidRPr="00C50AA0" w14:paraId="31DA2049" w14:textId="77777777" w:rsidTr="00CE1D40">
        <w:trPr>
          <w:trHeight w:val="510"/>
          <w:jc w:val="center"/>
        </w:trPr>
        <w:tc>
          <w:tcPr>
            <w:tcW w:w="8065" w:type="dxa"/>
            <w:vMerge w:val="restart"/>
            <w:shd w:val="clear" w:color="auto" w:fill="auto"/>
            <w:vAlign w:val="center"/>
          </w:tcPr>
          <w:p w14:paraId="1A1C5457" w14:textId="77777777" w:rsidR="008A216C" w:rsidRPr="00224539" w:rsidRDefault="008A216C" w:rsidP="000D55E6">
            <w:pPr>
              <w:numPr>
                <w:ilvl w:val="0"/>
                <w:numId w:val="1"/>
              </w:numPr>
              <w:spacing w:before="60" w:after="60"/>
              <w:ind w:left="357" w:hanging="357"/>
              <w:rPr>
                <w:lang w:val="fr-FR"/>
              </w:rPr>
            </w:pPr>
            <w:r w:rsidRPr="00224539">
              <w:rPr>
                <w:lang w:val="fr-FR"/>
              </w:rPr>
              <w:t>Si des porcs et des marchandises qui en sont issues ont été importés, l’ont-ils été conformément à des conditions au moins aussi strictes que celles énoncées dans le chapitre</w:t>
            </w:r>
            <w:r>
              <w:rPr>
                <w:lang w:val="fr-FR"/>
              </w:rPr>
              <w:t> </w:t>
            </w:r>
            <w:r w:rsidRPr="00224539">
              <w:rPr>
                <w:lang w:val="fr-FR"/>
              </w:rPr>
              <w:t>15.2. ?</w:t>
            </w:r>
          </w:p>
        </w:tc>
        <w:tc>
          <w:tcPr>
            <w:tcW w:w="723" w:type="dxa"/>
            <w:shd w:val="clear" w:color="auto" w:fill="auto"/>
            <w:vAlign w:val="center"/>
          </w:tcPr>
          <w:p w14:paraId="4BDC5E9A" w14:textId="77777777" w:rsidR="008A216C" w:rsidRPr="00224539" w:rsidRDefault="008A216C" w:rsidP="004D73E7">
            <w:pPr>
              <w:spacing w:before="60" w:after="60"/>
              <w:ind w:left="357" w:hanging="357"/>
              <w:rPr>
                <w:lang w:val="fr-FR"/>
              </w:rPr>
            </w:pPr>
          </w:p>
        </w:tc>
        <w:tc>
          <w:tcPr>
            <w:tcW w:w="675" w:type="dxa"/>
            <w:shd w:val="clear" w:color="auto" w:fill="auto"/>
            <w:vAlign w:val="center"/>
          </w:tcPr>
          <w:p w14:paraId="60262158" w14:textId="77777777" w:rsidR="008A216C" w:rsidRPr="00224539" w:rsidRDefault="008A216C" w:rsidP="004D73E7">
            <w:pPr>
              <w:spacing w:before="60" w:after="60"/>
              <w:ind w:left="357" w:hanging="357"/>
              <w:rPr>
                <w:lang w:val="fr-FR"/>
              </w:rPr>
            </w:pPr>
          </w:p>
        </w:tc>
      </w:tr>
      <w:tr w:rsidR="008A216C" w:rsidRPr="00DE79E2" w14:paraId="56B89A95" w14:textId="77777777" w:rsidTr="00CE1D40">
        <w:trPr>
          <w:trHeight w:val="567"/>
          <w:jc w:val="center"/>
        </w:trPr>
        <w:tc>
          <w:tcPr>
            <w:tcW w:w="8065" w:type="dxa"/>
            <w:vMerge/>
            <w:shd w:val="clear" w:color="auto" w:fill="auto"/>
            <w:vAlign w:val="center"/>
          </w:tcPr>
          <w:p w14:paraId="181558E7" w14:textId="77777777" w:rsidR="008A216C" w:rsidRPr="00224539" w:rsidRDefault="008A216C" w:rsidP="000D55E6">
            <w:pPr>
              <w:numPr>
                <w:ilvl w:val="0"/>
                <w:numId w:val="1"/>
              </w:numPr>
              <w:spacing w:before="60" w:after="60"/>
              <w:ind w:left="357" w:hanging="357"/>
              <w:rPr>
                <w:lang w:val="fr-FR"/>
              </w:rPr>
            </w:pPr>
          </w:p>
        </w:tc>
        <w:tc>
          <w:tcPr>
            <w:tcW w:w="1398" w:type="dxa"/>
            <w:gridSpan w:val="2"/>
            <w:shd w:val="clear" w:color="auto" w:fill="auto"/>
            <w:vAlign w:val="center"/>
          </w:tcPr>
          <w:p w14:paraId="06005B3B" w14:textId="77777777" w:rsidR="008A216C" w:rsidRPr="00224539" w:rsidRDefault="008A216C" w:rsidP="00CE1D40">
            <w:pPr>
              <w:spacing w:before="60" w:after="60"/>
              <w:jc w:val="center"/>
              <w:rPr>
                <w:lang w:val="fr-FR"/>
              </w:rPr>
            </w:pPr>
            <w:r w:rsidRPr="008A216C">
              <w:rPr>
                <w:lang w:val="fr-FR"/>
              </w:rPr>
              <w:t>N/A (pas d’importation</w:t>
            </w:r>
          </w:p>
        </w:tc>
      </w:tr>
      <w:tr w:rsidR="000D55E6" w:rsidRPr="00C50AA0" w14:paraId="783E5E3E" w14:textId="77777777" w:rsidTr="00CE1D40">
        <w:trPr>
          <w:trHeight w:val="510"/>
          <w:jc w:val="center"/>
        </w:trPr>
        <w:tc>
          <w:tcPr>
            <w:tcW w:w="8065" w:type="dxa"/>
            <w:shd w:val="clear" w:color="auto" w:fill="auto"/>
            <w:vAlign w:val="center"/>
          </w:tcPr>
          <w:p w14:paraId="030F3028" w14:textId="77777777" w:rsidR="000D55E6" w:rsidRPr="00224539" w:rsidRDefault="000D55E6" w:rsidP="000D55E6">
            <w:pPr>
              <w:numPr>
                <w:ilvl w:val="0"/>
                <w:numId w:val="1"/>
              </w:numPr>
              <w:spacing w:before="60" w:after="60"/>
              <w:ind w:left="357" w:hanging="357"/>
              <w:rPr>
                <w:lang w:val="fr-FR"/>
              </w:rPr>
            </w:pPr>
            <w:r w:rsidRPr="00224539">
              <w:rPr>
                <w:lang w:val="fr-FR"/>
              </w:rPr>
              <w:t xml:space="preserve">La </w:t>
            </w:r>
            <w:hyperlink r:id="rId30" w:anchor="terme_surveillance" w:history="1">
              <w:r w:rsidRPr="00224539">
                <w:rPr>
                  <w:lang w:val="fr-FR"/>
                </w:rPr>
                <w:t>surveillance</w:t>
              </w:r>
            </w:hyperlink>
            <w:r w:rsidRPr="00224539">
              <w:rPr>
                <w:lang w:val="fr-FR"/>
              </w:rPr>
              <w:t xml:space="preserve"> a-t-elle été conduite conformément aux dispositions des articles 15.2.26. </w:t>
            </w:r>
            <w:proofErr w:type="gramStart"/>
            <w:r w:rsidRPr="00224539">
              <w:rPr>
                <w:lang w:val="fr-FR"/>
              </w:rPr>
              <w:t>à</w:t>
            </w:r>
            <w:proofErr w:type="gramEnd"/>
            <w:r>
              <w:rPr>
                <w:lang w:val="fr-FR"/>
              </w:rPr>
              <w:t> </w:t>
            </w:r>
            <w:r w:rsidRPr="00224539">
              <w:rPr>
                <w:lang w:val="fr-FR"/>
              </w:rPr>
              <w:t>15.2.32. ?</w:t>
            </w:r>
          </w:p>
        </w:tc>
        <w:tc>
          <w:tcPr>
            <w:tcW w:w="723" w:type="dxa"/>
            <w:shd w:val="clear" w:color="auto" w:fill="auto"/>
            <w:vAlign w:val="center"/>
          </w:tcPr>
          <w:p w14:paraId="78B722D4"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24C016FB" w14:textId="77777777" w:rsidR="000D55E6" w:rsidRPr="00224539" w:rsidRDefault="000D55E6" w:rsidP="004D73E7">
            <w:pPr>
              <w:spacing w:before="60" w:after="60"/>
              <w:ind w:left="357" w:hanging="357"/>
              <w:rPr>
                <w:lang w:val="fr-FR"/>
              </w:rPr>
            </w:pPr>
          </w:p>
        </w:tc>
      </w:tr>
      <w:tr w:rsidR="000D55E6" w:rsidRPr="00C50AA0" w14:paraId="1DB45635" w14:textId="77777777" w:rsidTr="004D73E7">
        <w:trPr>
          <w:trHeight w:val="524"/>
          <w:jc w:val="center"/>
        </w:trPr>
        <w:tc>
          <w:tcPr>
            <w:tcW w:w="8065" w:type="dxa"/>
            <w:shd w:val="clear" w:color="auto" w:fill="auto"/>
            <w:vAlign w:val="center"/>
          </w:tcPr>
          <w:p w14:paraId="0BB2602C" w14:textId="77777777" w:rsidR="000D55E6" w:rsidRPr="00224539" w:rsidRDefault="000D55E6" w:rsidP="000D55E6">
            <w:pPr>
              <w:numPr>
                <w:ilvl w:val="0"/>
                <w:numId w:val="1"/>
              </w:numPr>
              <w:spacing w:before="60" w:after="60"/>
              <w:ind w:left="357" w:hanging="357"/>
              <w:rPr>
                <w:lang w:val="fr-FR"/>
              </w:rPr>
            </w:pPr>
            <w:r w:rsidRPr="00224539">
              <w:rPr>
                <w:lang w:val="fr-FR"/>
              </w:rPr>
              <w:t xml:space="preserve">Avez-vous enregistré une évolution de la situation épidémiologique de la PPC ou d’autres événements significatifs concernant cette maladie chez des porcs domestiques ou des porcs sauvages captifs au cours des 12 derniers mois ? </w:t>
            </w:r>
          </w:p>
        </w:tc>
        <w:tc>
          <w:tcPr>
            <w:tcW w:w="723" w:type="dxa"/>
            <w:shd w:val="clear" w:color="auto" w:fill="auto"/>
            <w:vAlign w:val="center"/>
          </w:tcPr>
          <w:p w14:paraId="55201DF9" w14:textId="77777777" w:rsidR="000D55E6" w:rsidRPr="00224539" w:rsidRDefault="000D55E6" w:rsidP="004D73E7">
            <w:pPr>
              <w:spacing w:before="60" w:after="60"/>
              <w:ind w:left="357" w:hanging="357"/>
              <w:rPr>
                <w:lang w:val="fr-FR"/>
              </w:rPr>
            </w:pPr>
          </w:p>
        </w:tc>
        <w:tc>
          <w:tcPr>
            <w:tcW w:w="675" w:type="dxa"/>
            <w:shd w:val="clear" w:color="auto" w:fill="auto"/>
            <w:vAlign w:val="center"/>
          </w:tcPr>
          <w:p w14:paraId="4C2AB6D1" w14:textId="77777777" w:rsidR="000D55E6" w:rsidRPr="00224539" w:rsidRDefault="000D55E6" w:rsidP="004D73E7">
            <w:pPr>
              <w:spacing w:before="60" w:after="60"/>
              <w:ind w:left="357" w:hanging="357"/>
              <w:rPr>
                <w:lang w:val="fr-FR"/>
              </w:rPr>
            </w:pPr>
          </w:p>
        </w:tc>
      </w:tr>
      <w:tr w:rsidR="008A216C" w:rsidRPr="00C50AA0" w14:paraId="30FE0AF8" w14:textId="77777777" w:rsidTr="00CE1D40">
        <w:trPr>
          <w:trHeight w:val="510"/>
          <w:jc w:val="center"/>
        </w:trPr>
        <w:tc>
          <w:tcPr>
            <w:tcW w:w="8065" w:type="dxa"/>
            <w:shd w:val="clear" w:color="auto" w:fill="auto"/>
            <w:vAlign w:val="center"/>
          </w:tcPr>
          <w:p w14:paraId="2A5BE069" w14:textId="77777777" w:rsidR="008A216C" w:rsidRPr="00224539" w:rsidRDefault="00700DF6" w:rsidP="008A216C">
            <w:pPr>
              <w:spacing w:before="60" w:after="60"/>
              <w:ind w:left="357"/>
              <w:rPr>
                <w:lang w:val="fr-FR"/>
              </w:rPr>
            </w:pPr>
            <w:r w:rsidRPr="00C35117">
              <w:rPr>
                <w:lang w:val="fr-FR"/>
              </w:rPr>
              <w:t xml:space="preserve">Veuillez fournir tout commentaire complémentaire et/ou fournir les documents pertinents liés à la reconfirmation annuelle pour </w:t>
            </w:r>
            <w:r>
              <w:rPr>
                <w:lang w:val="fr-FR"/>
              </w:rPr>
              <w:t xml:space="preserve">le statut de </w:t>
            </w:r>
            <w:r w:rsidR="00464B3B">
              <w:rPr>
                <w:lang w:val="fr-FR"/>
              </w:rPr>
              <w:t>zone</w:t>
            </w:r>
            <w:r w:rsidRPr="009037F4">
              <w:rPr>
                <w:lang w:val="fr-FR"/>
              </w:rPr>
              <w:t xml:space="preserve"> indemne de PPC</w:t>
            </w:r>
          </w:p>
        </w:tc>
        <w:tc>
          <w:tcPr>
            <w:tcW w:w="723" w:type="dxa"/>
            <w:shd w:val="clear" w:color="auto" w:fill="auto"/>
            <w:vAlign w:val="center"/>
          </w:tcPr>
          <w:p w14:paraId="21BCD59E" w14:textId="77777777" w:rsidR="008A216C" w:rsidRPr="00224539" w:rsidRDefault="008A216C" w:rsidP="004D73E7">
            <w:pPr>
              <w:spacing w:before="60" w:after="60"/>
              <w:ind w:left="357" w:hanging="357"/>
              <w:rPr>
                <w:lang w:val="fr-FR"/>
              </w:rPr>
            </w:pPr>
          </w:p>
        </w:tc>
        <w:tc>
          <w:tcPr>
            <w:tcW w:w="675" w:type="dxa"/>
            <w:shd w:val="clear" w:color="auto" w:fill="auto"/>
            <w:vAlign w:val="center"/>
          </w:tcPr>
          <w:p w14:paraId="645BCE16" w14:textId="77777777" w:rsidR="008A216C" w:rsidRPr="00224539" w:rsidRDefault="008A216C" w:rsidP="004D73E7">
            <w:pPr>
              <w:spacing w:before="60" w:after="60"/>
              <w:ind w:left="357" w:hanging="357"/>
              <w:rPr>
                <w:lang w:val="fr-FR"/>
              </w:rPr>
            </w:pPr>
          </w:p>
        </w:tc>
      </w:tr>
      <w:tr w:rsidR="000D55E6" w:rsidRPr="00224539" w14:paraId="680B8B21" w14:textId="77777777" w:rsidTr="00CE1D40">
        <w:trPr>
          <w:trHeight w:val="2989"/>
          <w:jc w:val="center"/>
        </w:trPr>
        <w:tc>
          <w:tcPr>
            <w:tcW w:w="9463" w:type="dxa"/>
            <w:gridSpan w:val="3"/>
            <w:shd w:val="clear" w:color="auto" w:fill="auto"/>
          </w:tcPr>
          <w:p w14:paraId="1CF791EE" w14:textId="77777777" w:rsidR="000D55E6" w:rsidRPr="00224539" w:rsidRDefault="000D55E6" w:rsidP="004D73E7">
            <w:pPr>
              <w:spacing w:before="60" w:after="60"/>
              <w:rPr>
                <w:rFonts w:eastAsia="Malgun Gothic"/>
                <w:b/>
                <w:lang w:val="fr-FR"/>
              </w:rPr>
            </w:pPr>
            <w:r w:rsidRPr="00224539">
              <w:rPr>
                <w:b/>
                <w:lang w:val="fr-FR"/>
              </w:rPr>
              <w:t>Je certifie que les informations données ci-dessus sont exactes</w:t>
            </w:r>
            <w:r w:rsidRPr="00224539">
              <w:rPr>
                <w:rFonts w:eastAsia="Malgun Gothic"/>
                <w:b/>
                <w:lang w:val="fr-FR"/>
              </w:rPr>
              <w:t>.</w:t>
            </w:r>
          </w:p>
          <w:p w14:paraId="60A61606" w14:textId="77777777" w:rsidR="000D55E6" w:rsidRPr="00224539" w:rsidRDefault="000D55E6" w:rsidP="004D73E7">
            <w:pPr>
              <w:spacing w:before="60" w:after="60"/>
              <w:rPr>
                <w:lang w:val="fr-FR"/>
              </w:rPr>
            </w:pPr>
          </w:p>
          <w:p w14:paraId="5EA7D7B8" w14:textId="77777777" w:rsidR="000D55E6" w:rsidRPr="00224539" w:rsidRDefault="000D55E6" w:rsidP="004D73E7">
            <w:pPr>
              <w:spacing w:before="60" w:after="60"/>
              <w:rPr>
                <w:lang w:val="fr-FR"/>
              </w:rPr>
            </w:pPr>
            <w:r w:rsidRPr="00224539">
              <w:rPr>
                <w:lang w:val="fr-FR"/>
              </w:rPr>
              <w:t xml:space="preserve">Date :                                                                         Signature </w:t>
            </w:r>
            <w:r w:rsidRPr="00224539">
              <w:rPr>
                <w:noProof/>
                <w:lang w:val="fr-FR"/>
              </w:rPr>
              <w:t>du Délégué </w:t>
            </w:r>
            <w:r w:rsidRPr="00224539">
              <w:rPr>
                <w:lang w:val="fr-FR"/>
              </w:rPr>
              <w:t>:</w:t>
            </w:r>
          </w:p>
        </w:tc>
      </w:tr>
    </w:tbl>
    <w:p w14:paraId="1DE5504D" w14:textId="77777777" w:rsidR="000D55E6" w:rsidRPr="00224539" w:rsidRDefault="000D55E6" w:rsidP="00CE1D40">
      <w:pPr>
        <w:ind w:right="1" w:hanging="142"/>
        <w:rPr>
          <w:rFonts w:eastAsia="Malgun Gothic"/>
          <w:b/>
          <w:lang w:val="fr-FR"/>
        </w:rPr>
      </w:pPr>
      <w:r w:rsidRPr="00224539">
        <w:rPr>
          <w:rFonts w:eastAsia="Malgun Gothic"/>
          <w:b/>
          <w:lang w:val="fr-FR"/>
        </w:rPr>
        <w:br w:type="page"/>
      </w:r>
      <w:r w:rsidR="00EA23B8">
        <w:rPr>
          <w:b/>
          <w:bCs/>
          <w:lang w:val="fr-FR"/>
        </w:rPr>
        <w:lastRenderedPageBreak/>
        <w:t>[</w:t>
      </w:r>
      <w:r w:rsidR="00EA23B8">
        <w:rPr>
          <w:b/>
          <w:bCs/>
          <w:lang w:val="fr-FR" w:eastAsia="ja-JP"/>
        </w:rPr>
        <w:t>Renvoi à l’a</w:t>
      </w:r>
      <w:r w:rsidR="00EA23B8">
        <w:rPr>
          <w:b/>
          <w:bCs/>
          <w:lang w:val="fr-FR"/>
        </w:rPr>
        <w:t xml:space="preserve">rticle </w:t>
      </w:r>
      <w:r w:rsidR="00EA23B8">
        <w:rPr>
          <w:b/>
          <w:bCs/>
          <w:lang w:val="fr-FR" w:eastAsia="ja-JP"/>
        </w:rPr>
        <w:t xml:space="preserve">concerné </w:t>
      </w:r>
      <w:r w:rsidR="00EA23B8">
        <w:rPr>
          <w:b/>
          <w:bCs/>
          <w:lang w:val="fr-FR"/>
        </w:rPr>
        <w:t xml:space="preserve">dans le chapitre du </w:t>
      </w:r>
      <w:r w:rsidR="00EA23B8">
        <w:rPr>
          <w:b/>
          <w:bCs/>
          <w:i/>
          <w:lang w:val="fr-FR"/>
        </w:rPr>
        <w:t>Code sanitaire pour les animaux terrestres</w:t>
      </w:r>
      <w:r w:rsidR="00EA23B8">
        <w:rPr>
          <w:b/>
          <w:bCs/>
          <w:lang w:val="fr-FR"/>
        </w:rPr>
        <w:t xml:space="preserve"> (</w:t>
      </w:r>
      <w:r w:rsidR="008A216C">
        <w:rPr>
          <w:b/>
          <w:bCs/>
          <w:lang w:val="fr-FR"/>
        </w:rPr>
        <w:t>201</w:t>
      </w:r>
      <w:r w:rsidR="00CE1D40">
        <w:rPr>
          <w:b/>
          <w:bCs/>
          <w:lang w:val="fr-FR"/>
        </w:rPr>
        <w:t>9</w:t>
      </w:r>
      <w:r w:rsidR="00EA23B8">
        <w:rPr>
          <w:b/>
          <w:bCs/>
          <w:lang w:val="fr-FR"/>
        </w:rPr>
        <w:t>) sur l</w:t>
      </w:r>
      <w:r w:rsidR="00DE79E2">
        <w:rPr>
          <w:b/>
          <w:bCs/>
          <w:lang w:val="fr-FR"/>
        </w:rPr>
        <w:t xml:space="preserve">a </w:t>
      </w:r>
      <w:r w:rsidR="00EA23B8" w:rsidRPr="00415B6D">
        <w:rPr>
          <w:rFonts w:eastAsia="Malgun Gothic"/>
          <w:b/>
          <w:bCs/>
          <w:lang w:val="fr-FR" w:eastAsia="ja-JP"/>
        </w:rPr>
        <w:t>PPC</w:t>
      </w:r>
      <w:r w:rsidR="00EA23B8">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D55E6" w:rsidRPr="00C50AA0" w14:paraId="3CA50815" w14:textId="77777777" w:rsidTr="004D73E7">
        <w:trPr>
          <w:jc w:val="center"/>
        </w:trPr>
        <w:tc>
          <w:tcPr>
            <w:tcW w:w="9540" w:type="dxa"/>
            <w:shd w:val="clear" w:color="auto" w:fill="auto"/>
          </w:tcPr>
          <w:p w14:paraId="01464F40" w14:textId="77777777" w:rsidR="000D55E6" w:rsidRPr="00224539" w:rsidRDefault="000D55E6" w:rsidP="004D73E7">
            <w:pPr>
              <w:spacing w:after="0"/>
              <w:rPr>
                <w:lang w:val="fr-FR"/>
              </w:rPr>
            </w:pPr>
          </w:p>
          <w:p w14:paraId="015B0359" w14:textId="77777777" w:rsidR="00CE1D40" w:rsidRPr="00B40193" w:rsidRDefault="00CE1D40" w:rsidP="00CE1D40">
            <w:pPr>
              <w:keepNext/>
              <w:jc w:val="center"/>
              <w:rPr>
                <w:color w:val="000000"/>
                <w:sz w:val="22"/>
                <w:szCs w:val="22"/>
                <w:lang w:val="fr-FR" w:eastAsia="fr-FR"/>
              </w:rPr>
            </w:pPr>
            <w:r w:rsidRPr="00B40193">
              <w:rPr>
                <w:color w:val="000000"/>
                <w:sz w:val="22"/>
                <w:szCs w:val="22"/>
                <w:lang w:val="fr-FR" w:eastAsia="fr-FR"/>
              </w:rPr>
              <w:t>Article 15.2.3.</w:t>
            </w:r>
          </w:p>
          <w:p w14:paraId="1B9C308C" w14:textId="77777777" w:rsidR="00CE1D40" w:rsidRPr="00CE1D40" w:rsidRDefault="00CE1D40" w:rsidP="00CE1D40">
            <w:pPr>
              <w:rPr>
                <w:b/>
                <w:bCs/>
                <w:color w:val="000000"/>
                <w:sz w:val="22"/>
                <w:szCs w:val="22"/>
                <w:lang w:val="fr-FR" w:eastAsia="fr-FR"/>
              </w:rPr>
            </w:pPr>
            <w:r w:rsidRPr="00CE1D40">
              <w:rPr>
                <w:b/>
                <w:bCs/>
                <w:color w:val="000000"/>
                <w:sz w:val="22"/>
                <w:szCs w:val="22"/>
                <w:lang w:val="fr-FR" w:eastAsia="fr-FR"/>
              </w:rPr>
              <w:t xml:space="preserve">Pays </w:t>
            </w:r>
            <w:r w:rsidRPr="00CE1D40">
              <w:rPr>
                <w:rFonts w:eastAsia="Malgun Gothic"/>
                <w:b/>
                <w:bCs/>
                <w:color w:val="000000"/>
                <w:sz w:val="22"/>
                <w:szCs w:val="22"/>
                <w:lang w:val="fr-FR"/>
              </w:rPr>
              <w:t xml:space="preserve">ou </w:t>
            </w:r>
            <w:r w:rsidRPr="00CE1D40">
              <w:rPr>
                <w:b/>
                <w:bCs/>
                <w:color w:val="000000"/>
                <w:sz w:val="22"/>
                <w:szCs w:val="22"/>
                <w:lang w:val="fr-FR" w:eastAsia="fr-FR"/>
              </w:rPr>
              <w:t>zone indemne de peste porcine classique</w:t>
            </w:r>
          </w:p>
          <w:p w14:paraId="51FF2736" w14:textId="77777777" w:rsidR="00CE1D40" w:rsidRPr="00CE1D40" w:rsidRDefault="00CE1D40" w:rsidP="00B40193">
            <w:pPr>
              <w:pStyle w:val="style-standard-ouvrage"/>
              <w:spacing w:before="0" w:beforeAutospacing="0" w:after="150" w:afterAutospacing="0"/>
              <w:jc w:val="both"/>
              <w:rPr>
                <w:color w:val="000000"/>
                <w:sz w:val="20"/>
                <w:szCs w:val="20"/>
              </w:rPr>
            </w:pPr>
            <w:r w:rsidRPr="00CE1D40">
              <w:rPr>
                <w:color w:val="000000"/>
                <w:sz w:val="20"/>
                <w:szCs w:val="20"/>
              </w:rPr>
              <w:t>Un pays ou une </w:t>
            </w:r>
            <w:hyperlink r:id="rId31" w:anchor="terme_zone_region" w:history="1">
              <w:r w:rsidRPr="00CE1D40">
                <w:rPr>
                  <w:rStyle w:val="Lienhypertexte"/>
                  <w:rFonts w:eastAsia="MS Mincho"/>
                  <w:i/>
                  <w:iCs/>
                  <w:color w:val="3094C9"/>
                  <w:sz w:val="20"/>
                  <w:szCs w:val="20"/>
                </w:rPr>
                <w:t>zone</w:t>
              </w:r>
            </w:hyperlink>
            <w:r w:rsidRPr="00CE1D40">
              <w:rPr>
                <w:color w:val="000000"/>
                <w:sz w:val="20"/>
                <w:szCs w:val="20"/>
              </w:rPr>
              <w:t> peut être considéré comme indemne de peste porcine classique lorsque les critères requis à l’article </w:t>
            </w:r>
            <w:hyperlink r:id="rId32" w:anchor="article_csf.2." w:history="1">
              <w:r w:rsidRPr="00CE1D40">
                <w:rPr>
                  <w:rStyle w:val="Lienhypertexte"/>
                  <w:rFonts w:eastAsia="MS Mincho"/>
                  <w:color w:val="3094C9"/>
                  <w:sz w:val="20"/>
                  <w:szCs w:val="20"/>
                </w:rPr>
                <w:t>15.2.2.</w:t>
              </w:r>
            </w:hyperlink>
            <w:r w:rsidRPr="00CE1D40">
              <w:rPr>
                <w:color w:val="000000"/>
                <w:sz w:val="20"/>
                <w:szCs w:val="20"/>
              </w:rPr>
              <w:t> sont réunis et</w:t>
            </w:r>
          </w:p>
          <w:p w14:paraId="44902496" w14:textId="77777777" w:rsidR="00CE1D40" w:rsidRPr="00CE1D40" w:rsidRDefault="00CE1D40" w:rsidP="00B40193">
            <w:pPr>
              <w:numPr>
                <w:ilvl w:val="0"/>
                <w:numId w:val="6"/>
              </w:numPr>
              <w:spacing w:after="160" w:line="259" w:lineRule="auto"/>
              <w:jc w:val="both"/>
              <w:rPr>
                <w:color w:val="000000"/>
              </w:rPr>
            </w:pPr>
            <w:r w:rsidRPr="00CE1D40">
              <w:rPr>
                <w:color w:val="000000"/>
                <w:lang w:val="fr-FR"/>
              </w:rPr>
              <w:t>qu’une </w:t>
            </w:r>
            <w:hyperlink r:id="rId33" w:anchor="terme_surveillance" w:history="1">
              <w:r w:rsidRPr="00CE1D40">
                <w:rPr>
                  <w:rStyle w:val="Lienhypertexte"/>
                  <w:i/>
                  <w:iCs/>
                  <w:color w:val="3094C9"/>
                  <w:lang w:val="fr-FR"/>
                </w:rPr>
                <w:t>surveillance</w:t>
              </w:r>
            </w:hyperlink>
            <w:r w:rsidRPr="00CE1D40">
              <w:rPr>
                <w:color w:val="000000"/>
                <w:lang w:val="fr-FR"/>
              </w:rPr>
              <w:t> en conformité avec les articles </w:t>
            </w:r>
            <w:hyperlink r:id="rId34" w:anchor="article_csf.26." w:history="1">
              <w:r w:rsidRPr="00CE1D40">
                <w:rPr>
                  <w:rStyle w:val="Lienhypertexte"/>
                  <w:color w:val="3094C9"/>
                  <w:lang w:val="fr-FR"/>
                </w:rPr>
                <w:t>15.2.26.</w:t>
              </w:r>
            </w:hyperlink>
            <w:r w:rsidRPr="00CE1D40">
              <w:rPr>
                <w:color w:val="000000"/>
                <w:lang w:val="fr-FR"/>
              </w:rPr>
              <w:t> </w:t>
            </w:r>
            <w:r w:rsidRPr="00CE1D40">
              <w:rPr>
                <w:color w:val="000000"/>
              </w:rPr>
              <w:t>à </w:t>
            </w:r>
            <w:hyperlink r:id="rId35" w:anchor="article_csf.32." w:history="1">
              <w:r w:rsidRPr="00CE1D40">
                <w:rPr>
                  <w:rStyle w:val="Lienhypertexte"/>
                  <w:color w:val="3094C9"/>
                </w:rPr>
                <w:t>15.2.32.</w:t>
              </w:r>
            </w:hyperlink>
            <w:r w:rsidRPr="00CE1D40">
              <w:rPr>
                <w:color w:val="000000"/>
              </w:rPr>
              <w:t> </w:t>
            </w:r>
            <w:proofErr w:type="spellStart"/>
            <w:r w:rsidRPr="00CE1D40">
              <w:rPr>
                <w:color w:val="000000"/>
              </w:rPr>
              <w:t>est</w:t>
            </w:r>
            <w:proofErr w:type="spellEnd"/>
            <w:r w:rsidRPr="00CE1D40">
              <w:rPr>
                <w:color w:val="000000"/>
              </w:rPr>
              <w:t xml:space="preserve"> </w:t>
            </w:r>
            <w:proofErr w:type="spellStart"/>
            <w:r w:rsidRPr="00CE1D40">
              <w:rPr>
                <w:color w:val="000000"/>
              </w:rPr>
              <w:t>menée</w:t>
            </w:r>
            <w:proofErr w:type="spellEnd"/>
            <w:r w:rsidRPr="00CE1D40">
              <w:rPr>
                <w:color w:val="000000"/>
              </w:rPr>
              <w:t xml:space="preserve"> </w:t>
            </w:r>
            <w:proofErr w:type="spellStart"/>
            <w:r w:rsidRPr="00CE1D40">
              <w:rPr>
                <w:color w:val="000000"/>
              </w:rPr>
              <w:t>depuis</w:t>
            </w:r>
            <w:proofErr w:type="spellEnd"/>
            <w:r w:rsidRPr="00CE1D40">
              <w:rPr>
                <w:color w:val="000000"/>
              </w:rPr>
              <w:t xml:space="preserve"> au </w:t>
            </w:r>
            <w:proofErr w:type="spellStart"/>
            <w:r w:rsidRPr="00CE1D40">
              <w:rPr>
                <w:color w:val="000000"/>
              </w:rPr>
              <w:t>moins</w:t>
            </w:r>
            <w:proofErr w:type="spellEnd"/>
            <w:r w:rsidRPr="00CE1D40">
              <w:rPr>
                <w:color w:val="000000"/>
              </w:rPr>
              <w:t xml:space="preserve"> 12 </w:t>
            </w:r>
            <w:proofErr w:type="spellStart"/>
            <w:r w:rsidRPr="00CE1D40">
              <w:rPr>
                <w:color w:val="000000"/>
              </w:rPr>
              <w:t>mois</w:t>
            </w:r>
            <w:proofErr w:type="spellEnd"/>
            <w:r w:rsidRPr="00CE1D40">
              <w:rPr>
                <w:color w:val="000000"/>
              </w:rPr>
              <w:t xml:space="preserve"> ;</w:t>
            </w:r>
          </w:p>
          <w:p w14:paraId="68D8681B" w14:textId="77777777" w:rsidR="00CE1D40" w:rsidRPr="00CE1D40" w:rsidRDefault="00CE1D40" w:rsidP="00B40193">
            <w:pPr>
              <w:numPr>
                <w:ilvl w:val="0"/>
                <w:numId w:val="6"/>
              </w:numPr>
              <w:spacing w:after="160" w:line="259" w:lineRule="auto"/>
              <w:jc w:val="both"/>
              <w:rPr>
                <w:color w:val="000000"/>
                <w:lang w:val="fr-FR"/>
              </w:rPr>
            </w:pPr>
            <w:r w:rsidRPr="00CE1D40">
              <w:rPr>
                <w:color w:val="000000"/>
                <w:lang w:val="fr-FR"/>
              </w:rPr>
              <w:t>qu’il n’y a eu aucun </w:t>
            </w:r>
            <w:hyperlink r:id="rId36" w:anchor="terme_foyer_de_maladie" w:history="1">
              <w:r w:rsidRPr="00CE1D40">
                <w:rPr>
                  <w:rStyle w:val="Lienhypertexte"/>
                  <w:i/>
                  <w:iCs/>
                  <w:color w:val="3094C9"/>
                  <w:lang w:val="fr-FR"/>
                </w:rPr>
                <w:t>foyer</w:t>
              </w:r>
            </w:hyperlink>
            <w:r w:rsidRPr="00CE1D40">
              <w:rPr>
                <w:color w:val="000000"/>
                <w:lang w:val="fr-FR"/>
              </w:rPr>
              <w:t> de peste porcine classique chez les porcs domestiques et chez les porcs </w:t>
            </w:r>
            <w:hyperlink r:id="rId37" w:anchor="terme_animal_sauvage_captif" w:history="1">
              <w:r w:rsidRPr="00CE1D40">
                <w:rPr>
                  <w:rStyle w:val="Lienhypertexte"/>
                  <w:i/>
                  <w:iCs/>
                  <w:color w:val="3094C9"/>
                  <w:lang w:val="fr-FR"/>
                </w:rPr>
                <w:t>sauvages captifs</w:t>
              </w:r>
            </w:hyperlink>
            <w:r w:rsidRPr="00CE1D40">
              <w:rPr>
                <w:color w:val="000000"/>
                <w:lang w:val="fr-FR"/>
              </w:rPr>
              <w:t> au cours des 12 derniers mois ;</w:t>
            </w:r>
          </w:p>
          <w:p w14:paraId="511EB6F0" w14:textId="77777777" w:rsidR="00CE1D40" w:rsidRPr="00CE1D40" w:rsidRDefault="00CE1D40" w:rsidP="00B40193">
            <w:pPr>
              <w:numPr>
                <w:ilvl w:val="0"/>
                <w:numId w:val="6"/>
              </w:numPr>
              <w:spacing w:after="160" w:line="259" w:lineRule="auto"/>
              <w:jc w:val="both"/>
              <w:rPr>
                <w:color w:val="000000"/>
                <w:lang w:val="fr-FR"/>
              </w:rPr>
            </w:pPr>
            <w:r w:rsidRPr="00CE1D40">
              <w:rPr>
                <w:color w:val="000000"/>
                <w:lang w:val="fr-FR"/>
              </w:rPr>
              <w:t>qu’aucun signe probant d’</w:t>
            </w:r>
            <w:hyperlink r:id="rId38" w:anchor="terme_infection" w:history="1">
              <w:r w:rsidRPr="00CE1D40">
                <w:rPr>
                  <w:rStyle w:val="Lienhypertexte"/>
                  <w:i/>
                  <w:iCs/>
                  <w:color w:val="3094C9"/>
                  <w:lang w:val="fr-FR"/>
                </w:rPr>
                <w:t>infection</w:t>
              </w:r>
            </w:hyperlink>
            <w:r w:rsidRPr="00CE1D40">
              <w:rPr>
                <w:color w:val="000000"/>
                <w:lang w:val="fr-FR"/>
              </w:rPr>
              <w:t> par le virus de la peste porcine classique n’a été constaté chez les porcs domestiques et chez les porcs </w:t>
            </w:r>
            <w:hyperlink r:id="rId39" w:anchor="terme_animal_sauvage_captif" w:history="1">
              <w:r w:rsidRPr="00CE1D40">
                <w:rPr>
                  <w:rStyle w:val="Lienhypertexte"/>
                  <w:i/>
                  <w:iCs/>
                  <w:color w:val="3094C9"/>
                  <w:lang w:val="fr-FR"/>
                </w:rPr>
                <w:t>sauvages captifs</w:t>
              </w:r>
            </w:hyperlink>
            <w:r w:rsidRPr="00CE1D40">
              <w:rPr>
                <w:color w:val="000000"/>
                <w:lang w:val="fr-FR"/>
              </w:rPr>
              <w:t> au cours des 12 derniers mois ;</w:t>
            </w:r>
          </w:p>
          <w:p w14:paraId="225CFAF1" w14:textId="77777777" w:rsidR="00CE1D40" w:rsidRPr="00CE1D40" w:rsidRDefault="00CE1D40" w:rsidP="00B40193">
            <w:pPr>
              <w:numPr>
                <w:ilvl w:val="0"/>
                <w:numId w:val="6"/>
              </w:numPr>
              <w:spacing w:after="160" w:line="259" w:lineRule="auto"/>
              <w:jc w:val="both"/>
              <w:rPr>
                <w:color w:val="000000"/>
                <w:lang w:val="fr-FR"/>
              </w:rPr>
            </w:pPr>
            <w:r w:rsidRPr="00CE1D40">
              <w:rPr>
                <w:color w:val="000000"/>
                <w:lang w:val="fr-FR"/>
              </w:rPr>
              <w:t>qu’aucune </w:t>
            </w:r>
            <w:hyperlink r:id="rId40" w:anchor="terme_vaccination" w:history="1">
              <w:r w:rsidRPr="00CE1D40">
                <w:rPr>
                  <w:rStyle w:val="Lienhypertexte"/>
                  <w:i/>
                  <w:iCs/>
                  <w:color w:val="3094C9"/>
                  <w:lang w:val="fr-FR"/>
                </w:rPr>
                <w:t>vaccination</w:t>
              </w:r>
            </w:hyperlink>
            <w:r w:rsidRPr="00CE1D40">
              <w:rPr>
                <w:color w:val="000000"/>
                <w:lang w:val="fr-FR"/>
              </w:rPr>
              <w:t> contre la peste porcine classique n’a été pratiquée chez les porcs domestiques et chez les porcs </w:t>
            </w:r>
            <w:hyperlink r:id="rId41" w:anchor="terme_animal_sauvage_captif" w:history="1">
              <w:r w:rsidRPr="00CE1D40">
                <w:rPr>
                  <w:rStyle w:val="Lienhypertexte"/>
                  <w:i/>
                  <w:iCs/>
                  <w:color w:val="3094C9"/>
                  <w:lang w:val="fr-FR"/>
                </w:rPr>
                <w:t>sauvages captifs</w:t>
              </w:r>
            </w:hyperlink>
            <w:r w:rsidRPr="00CE1D40">
              <w:rPr>
                <w:color w:val="000000"/>
                <w:lang w:val="fr-FR"/>
              </w:rPr>
              <w:t xml:space="preserve"> au cours des 12 derniers mois à moins qu’il existe un moyen ayant fait l’objet d’une validation par rapport aux normes décrites dans le chapitre 3.8.3. </w:t>
            </w:r>
            <w:proofErr w:type="gramStart"/>
            <w:r w:rsidRPr="00CE1D40">
              <w:rPr>
                <w:color w:val="000000"/>
                <w:lang w:val="fr-FR"/>
              </w:rPr>
              <w:t>du</w:t>
            </w:r>
            <w:proofErr w:type="gramEnd"/>
            <w:r w:rsidRPr="00CE1D40">
              <w:rPr>
                <w:color w:val="000000"/>
                <w:lang w:val="fr-FR"/>
              </w:rPr>
              <w:t> </w:t>
            </w:r>
            <w:hyperlink r:id="rId42" w:anchor="terme_manuel_terrestre" w:history="1">
              <w:r w:rsidRPr="00CE1D40">
                <w:rPr>
                  <w:rStyle w:val="Lienhypertexte"/>
                  <w:i/>
                  <w:iCs/>
                  <w:color w:val="3094C9"/>
                  <w:lang w:val="fr-FR"/>
                </w:rPr>
                <w:t>Manuel terrestre</w:t>
              </w:r>
            </w:hyperlink>
            <w:r w:rsidRPr="00CE1D40">
              <w:rPr>
                <w:color w:val="000000"/>
                <w:lang w:val="fr-FR"/>
              </w:rPr>
              <w:t> de différencier un porc vacciné d’un porc infecté  ;</w:t>
            </w:r>
          </w:p>
          <w:p w14:paraId="6413BCA6" w14:textId="77777777" w:rsidR="00CE1D40" w:rsidRPr="00CE1D40" w:rsidRDefault="00CE1D40" w:rsidP="00B40193">
            <w:pPr>
              <w:numPr>
                <w:ilvl w:val="0"/>
                <w:numId w:val="6"/>
              </w:numPr>
              <w:spacing w:after="160" w:line="259" w:lineRule="auto"/>
              <w:jc w:val="both"/>
              <w:rPr>
                <w:color w:val="000000"/>
              </w:rPr>
            </w:pPr>
            <w:r w:rsidRPr="00CE1D40">
              <w:rPr>
                <w:color w:val="000000"/>
                <w:lang w:val="fr-FR"/>
              </w:rPr>
              <w:t>que les importations de porcs et de </w:t>
            </w:r>
            <w:hyperlink r:id="rId43" w:anchor="terme_marchandise" w:history="1">
              <w:r w:rsidRPr="00CE1D40">
                <w:rPr>
                  <w:rStyle w:val="Lienhypertexte"/>
                  <w:i/>
                  <w:iCs/>
                  <w:color w:val="3094C9"/>
                  <w:lang w:val="fr-FR"/>
                </w:rPr>
                <w:t>marchandises</w:t>
              </w:r>
            </w:hyperlink>
            <w:r w:rsidRPr="00CE1D40">
              <w:rPr>
                <w:color w:val="000000"/>
                <w:lang w:val="fr-FR"/>
              </w:rPr>
              <w:t> qui en sont issues sont réalisées conformément aux articles </w:t>
            </w:r>
            <w:hyperlink r:id="rId44" w:anchor="article_csf.7." w:history="1">
              <w:r w:rsidRPr="00CE1D40">
                <w:rPr>
                  <w:rStyle w:val="Lienhypertexte"/>
                  <w:color w:val="3094C9"/>
                  <w:lang w:val="fr-FR"/>
                </w:rPr>
                <w:t>15.2.7.</w:t>
              </w:r>
            </w:hyperlink>
            <w:r w:rsidRPr="00CE1D40">
              <w:rPr>
                <w:color w:val="000000"/>
                <w:lang w:val="fr-FR"/>
              </w:rPr>
              <w:t> </w:t>
            </w:r>
            <w:r w:rsidRPr="00CE1D40">
              <w:rPr>
                <w:color w:val="000000"/>
              </w:rPr>
              <w:t>à </w:t>
            </w:r>
            <w:hyperlink r:id="rId45" w:anchor="article_csf.14." w:history="1">
              <w:r w:rsidRPr="00CE1D40">
                <w:rPr>
                  <w:rStyle w:val="Lienhypertexte"/>
                  <w:color w:val="3094C9"/>
                </w:rPr>
                <w:t>15.2.14.</w:t>
              </w:r>
            </w:hyperlink>
          </w:p>
          <w:p w14:paraId="643928FC" w14:textId="77777777" w:rsidR="00CE1D40" w:rsidRPr="00CE1D40" w:rsidRDefault="00CE1D40" w:rsidP="00B40193">
            <w:pPr>
              <w:pStyle w:val="style-standard-ouvrage"/>
              <w:spacing w:before="0" w:beforeAutospacing="0" w:after="150" w:afterAutospacing="0"/>
              <w:jc w:val="both"/>
              <w:rPr>
                <w:color w:val="000000"/>
                <w:sz w:val="20"/>
                <w:szCs w:val="20"/>
              </w:rPr>
            </w:pPr>
            <w:r w:rsidRPr="00CE1D40">
              <w:rPr>
                <w:color w:val="000000"/>
                <w:sz w:val="20"/>
                <w:szCs w:val="20"/>
              </w:rPr>
              <w:t>Le pays ou la </w:t>
            </w:r>
            <w:hyperlink r:id="rId46" w:anchor="terme_zone_region" w:history="1">
              <w:r w:rsidRPr="00CE1D40">
                <w:rPr>
                  <w:rStyle w:val="Lienhypertexte"/>
                  <w:rFonts w:eastAsia="MS Mincho"/>
                  <w:i/>
                  <w:iCs/>
                  <w:color w:val="3094C9"/>
                  <w:sz w:val="20"/>
                  <w:szCs w:val="20"/>
                </w:rPr>
                <w:t>zone</w:t>
              </w:r>
            </w:hyperlink>
            <w:r w:rsidRPr="00CE1D40">
              <w:rPr>
                <w:color w:val="000000"/>
                <w:sz w:val="20"/>
                <w:szCs w:val="20"/>
              </w:rPr>
              <w:t> qu'il propose d'établir figurera sur la liste des pays et des </w:t>
            </w:r>
            <w:hyperlink r:id="rId47" w:anchor="terme_zone_region" w:history="1">
              <w:r w:rsidRPr="00CE1D40">
                <w:rPr>
                  <w:rStyle w:val="Lienhypertexte"/>
                  <w:rFonts w:eastAsia="MS Mincho"/>
                  <w:i/>
                  <w:iCs/>
                  <w:color w:val="3094C9"/>
                  <w:sz w:val="20"/>
                  <w:szCs w:val="20"/>
                </w:rPr>
                <w:t>zones</w:t>
              </w:r>
            </w:hyperlink>
            <w:r w:rsidRPr="00CE1D40">
              <w:rPr>
                <w:color w:val="000000"/>
                <w:sz w:val="20"/>
                <w:szCs w:val="20"/>
              </w:rPr>
              <w:t> indemnes de peste porcine classique seulement après acceptation par l'OIE des éléments de preuve présentés, sur la base des dispositions prévues au chapitre </w:t>
            </w:r>
            <w:hyperlink r:id="rId48" w:anchor="chapitre_selfdeclaration_ppr" w:history="1">
              <w:r w:rsidRPr="00CE1D40">
                <w:rPr>
                  <w:rStyle w:val="Lienhypertexte"/>
                  <w:rFonts w:eastAsia="MS Mincho"/>
                  <w:color w:val="3094C9"/>
                  <w:sz w:val="20"/>
                  <w:szCs w:val="20"/>
                </w:rPr>
                <w:t>1.9.</w:t>
              </w:r>
            </w:hyperlink>
          </w:p>
          <w:p w14:paraId="7FE62EF9" w14:textId="77777777" w:rsidR="000D55E6" w:rsidRPr="00224539" w:rsidRDefault="00CE1D40" w:rsidP="00B40193">
            <w:pPr>
              <w:spacing w:before="100" w:beforeAutospacing="1"/>
              <w:jc w:val="both"/>
              <w:rPr>
                <w:lang w:val="fr-FR" w:eastAsia="en-GB"/>
              </w:rPr>
            </w:pPr>
            <w:r w:rsidRPr="00CE1D40">
              <w:rPr>
                <w:color w:val="000000"/>
                <w:lang w:val="fr-FR"/>
              </w:rPr>
              <w:t>Son maintien sur la liste requiert que les éléments susmentionnés aux alinéas 1 à 5 soient soumis chaque année à l’OIE et que tout changement intervenu dans la situation épidémiologique ou tout autre événement sanitaire significatif soient portés à la connaissance de l'OIE, conformément aux exigences mentionnées au chapitre </w:t>
            </w:r>
            <w:hyperlink r:id="rId49" w:anchor="chapitre_notification" w:history="1">
              <w:r w:rsidRPr="00CE1D40">
                <w:rPr>
                  <w:rStyle w:val="Lienhypertexte"/>
                  <w:color w:val="3094C9"/>
                  <w:lang w:val="fr-FR"/>
                </w:rPr>
                <w:t>1.1.</w:t>
              </w:r>
            </w:hyperlink>
          </w:p>
        </w:tc>
      </w:tr>
    </w:tbl>
    <w:p w14:paraId="2233F0C3" w14:textId="77777777" w:rsidR="000D55E6" w:rsidRPr="00224539" w:rsidRDefault="000D55E6" w:rsidP="000D55E6">
      <w:pPr>
        <w:rPr>
          <w:rFonts w:eastAsia="Malgun Gothic"/>
          <w:lang w:val="fr-FR"/>
        </w:rPr>
      </w:pPr>
    </w:p>
    <w:p w14:paraId="3DA8283B" w14:textId="77777777" w:rsidR="004D73E7" w:rsidRPr="0022001C" w:rsidRDefault="004D73E7" w:rsidP="000D55E6">
      <w:pPr>
        <w:rPr>
          <w:lang w:val="fr-FR"/>
        </w:rPr>
      </w:pPr>
    </w:p>
    <w:sectPr w:rsidR="004D73E7" w:rsidRPr="0022001C" w:rsidSect="00694758">
      <w:footerReference w:type="default" r:id="rId50"/>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1DAB" w14:textId="77777777" w:rsidR="00B569C1" w:rsidRDefault="00B569C1" w:rsidP="00EA23B8">
      <w:pPr>
        <w:spacing w:after="0"/>
      </w:pPr>
      <w:r>
        <w:separator/>
      </w:r>
    </w:p>
  </w:endnote>
  <w:endnote w:type="continuationSeparator" w:id="0">
    <w:p w14:paraId="1A851512" w14:textId="77777777" w:rsidR="00B569C1" w:rsidRDefault="00B569C1" w:rsidP="00EA2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578B" w14:textId="35B11E08" w:rsidR="00EA23B8" w:rsidRPr="000B02C9" w:rsidRDefault="00694758">
    <w:pPr>
      <w:pStyle w:val="Pieddepage"/>
      <w:rPr>
        <w:sz w:val="18"/>
        <w:szCs w:val="18"/>
        <w:lang w:val="fr-FR" w:eastAsia="ja-JP"/>
      </w:rPr>
    </w:pPr>
    <w:r>
      <w:rPr>
        <w:sz w:val="18"/>
        <w:szCs w:val="18"/>
        <w:lang w:val="fr-FR" w:eastAsia="ja-JP"/>
      </w:rPr>
      <w:t>2020</w:t>
    </w:r>
    <w:r w:rsidRPr="000B02C9">
      <w:rPr>
        <w:sz w:val="18"/>
        <w:szCs w:val="18"/>
        <w:lang w:val="fr-FR" w:eastAsia="ja-JP"/>
      </w:rPr>
      <w:t xml:space="preserve"> </w:t>
    </w:r>
    <w:r w:rsidR="00EA23B8" w:rsidRPr="000B02C9">
      <w:rPr>
        <w:sz w:val="18"/>
        <w:szCs w:val="18"/>
        <w:lang w:val="fr-FR" w:eastAsia="ja-JP"/>
      </w:rPr>
      <w:t>Formulaire pour la reconfirmation annuelle du statut pour la peste porcine classique</w:t>
    </w:r>
    <w:r w:rsidR="00C50AA0">
      <w:rPr>
        <w:sz w:val="18"/>
        <w:szCs w:val="18"/>
        <w:lang w:val="fr-FR" w:eastAsia="ja-JP"/>
      </w:rPr>
      <w:tab/>
    </w:r>
    <w:r w:rsidR="00C50AA0" w:rsidRPr="00C50AA0">
      <w:rPr>
        <w:sz w:val="18"/>
        <w:szCs w:val="18"/>
        <w:lang w:val="fr-FR" w:eastAsia="ja-JP"/>
      </w:rPr>
      <w:fldChar w:fldCharType="begin"/>
    </w:r>
    <w:r w:rsidR="00C50AA0" w:rsidRPr="00C50AA0">
      <w:rPr>
        <w:sz w:val="18"/>
        <w:szCs w:val="18"/>
        <w:lang w:val="fr-FR" w:eastAsia="ja-JP"/>
      </w:rPr>
      <w:instrText>PAGE   \* MERGEFORMAT</w:instrText>
    </w:r>
    <w:r w:rsidR="00C50AA0" w:rsidRPr="00C50AA0">
      <w:rPr>
        <w:sz w:val="18"/>
        <w:szCs w:val="18"/>
        <w:lang w:val="fr-FR" w:eastAsia="ja-JP"/>
      </w:rPr>
      <w:fldChar w:fldCharType="separate"/>
    </w:r>
    <w:r w:rsidR="00C50AA0" w:rsidRPr="00C50AA0">
      <w:rPr>
        <w:sz w:val="18"/>
        <w:szCs w:val="18"/>
        <w:lang w:val="fr-FR" w:eastAsia="ja-JP"/>
      </w:rPr>
      <w:t>1</w:t>
    </w:r>
    <w:r w:rsidR="00C50AA0" w:rsidRPr="00C50AA0">
      <w:rPr>
        <w:sz w:val="18"/>
        <w:szCs w:val="18"/>
        <w:lang w:val="fr-FR"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DC780" w14:textId="77777777" w:rsidR="00B569C1" w:rsidRDefault="00B569C1" w:rsidP="00EA23B8">
      <w:pPr>
        <w:spacing w:after="0"/>
      </w:pPr>
      <w:r>
        <w:separator/>
      </w:r>
    </w:p>
  </w:footnote>
  <w:footnote w:type="continuationSeparator" w:id="0">
    <w:p w14:paraId="7C37F4B7" w14:textId="77777777" w:rsidR="00B569C1" w:rsidRDefault="00B569C1" w:rsidP="00EA23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31539"/>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24C36"/>
    <w:multiLevelType w:val="multilevel"/>
    <w:tmpl w:val="CE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56906"/>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1D3"/>
    <w:rsid w:val="00060C23"/>
    <w:rsid w:val="000B02C9"/>
    <w:rsid w:val="000D55E6"/>
    <w:rsid w:val="001D00E8"/>
    <w:rsid w:val="001D41D3"/>
    <w:rsid w:val="0022001C"/>
    <w:rsid w:val="002741EA"/>
    <w:rsid w:val="00345ABE"/>
    <w:rsid w:val="00350B34"/>
    <w:rsid w:val="00415B6D"/>
    <w:rsid w:val="00464B3B"/>
    <w:rsid w:val="00476658"/>
    <w:rsid w:val="004D73E7"/>
    <w:rsid w:val="005857F0"/>
    <w:rsid w:val="005F32D5"/>
    <w:rsid w:val="006622A2"/>
    <w:rsid w:val="00694758"/>
    <w:rsid w:val="00700DF6"/>
    <w:rsid w:val="00736337"/>
    <w:rsid w:val="0073786B"/>
    <w:rsid w:val="0086551C"/>
    <w:rsid w:val="008A216C"/>
    <w:rsid w:val="009037F4"/>
    <w:rsid w:val="009A318A"/>
    <w:rsid w:val="00A43DEF"/>
    <w:rsid w:val="00B40193"/>
    <w:rsid w:val="00B569C1"/>
    <w:rsid w:val="00B6708E"/>
    <w:rsid w:val="00C35117"/>
    <w:rsid w:val="00C50AA0"/>
    <w:rsid w:val="00C753BB"/>
    <w:rsid w:val="00CE1D40"/>
    <w:rsid w:val="00DB6D28"/>
    <w:rsid w:val="00DE79E2"/>
    <w:rsid w:val="00EA23B8"/>
    <w:rsid w:val="00EB17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4F2F6E"/>
  <w15:chartTrackingRefBased/>
  <w15:docId w15:val="{0DD4406B-4666-4DBA-8B4D-87DBB05D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D3"/>
    <w:pPr>
      <w:spacing w:after="240"/>
    </w:pPr>
    <w:rPr>
      <w:rFonts w:ascii="Times New Roman" w:eastAsia="MS Mincho" w:hAnsi="Times New Roman"/>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41D3"/>
    <w:rPr>
      <w:color w:val="0000FF"/>
      <w:u w:val="single"/>
    </w:rPr>
  </w:style>
  <w:style w:type="paragraph" w:styleId="En-tte">
    <w:name w:val="header"/>
    <w:basedOn w:val="Normal"/>
    <w:link w:val="En-tteCar"/>
    <w:uiPriority w:val="99"/>
    <w:unhideWhenUsed/>
    <w:rsid w:val="00EA23B8"/>
    <w:pPr>
      <w:tabs>
        <w:tab w:val="center" w:pos="4536"/>
        <w:tab w:val="right" w:pos="9072"/>
      </w:tabs>
      <w:spacing w:after="0"/>
    </w:pPr>
  </w:style>
  <w:style w:type="character" w:customStyle="1" w:styleId="En-tteCar">
    <w:name w:val="En-tête Car"/>
    <w:link w:val="En-tte"/>
    <w:uiPriority w:val="99"/>
    <w:rsid w:val="00EA23B8"/>
    <w:rPr>
      <w:rFonts w:ascii="Times New Roman" w:eastAsia="MS Mincho" w:hAnsi="Times New Roman" w:cs="Times New Roman"/>
      <w:sz w:val="20"/>
      <w:szCs w:val="20"/>
      <w:lang w:val="en-GB"/>
    </w:rPr>
  </w:style>
  <w:style w:type="paragraph" w:styleId="Pieddepage">
    <w:name w:val="footer"/>
    <w:basedOn w:val="Normal"/>
    <w:link w:val="PieddepageCar"/>
    <w:uiPriority w:val="99"/>
    <w:unhideWhenUsed/>
    <w:rsid w:val="00EA23B8"/>
    <w:pPr>
      <w:tabs>
        <w:tab w:val="center" w:pos="4536"/>
        <w:tab w:val="right" w:pos="9072"/>
      </w:tabs>
      <w:spacing w:after="0"/>
    </w:pPr>
  </w:style>
  <w:style w:type="character" w:customStyle="1" w:styleId="PieddepageCar">
    <w:name w:val="Pied de page Car"/>
    <w:link w:val="Pieddepage"/>
    <w:uiPriority w:val="99"/>
    <w:rsid w:val="00EA23B8"/>
    <w:rPr>
      <w:rFonts w:ascii="Times New Roman" w:eastAsia="MS Mincho" w:hAnsi="Times New Roman" w:cs="Times New Roman"/>
      <w:sz w:val="20"/>
      <w:szCs w:val="20"/>
      <w:lang w:val="en-GB"/>
    </w:rPr>
  </w:style>
  <w:style w:type="paragraph" w:styleId="Textedebulles">
    <w:name w:val="Balloon Text"/>
    <w:basedOn w:val="Normal"/>
    <w:link w:val="TextedebullesCar"/>
    <w:uiPriority w:val="99"/>
    <w:semiHidden/>
    <w:unhideWhenUsed/>
    <w:rsid w:val="009037F4"/>
    <w:pPr>
      <w:spacing w:after="0"/>
    </w:pPr>
    <w:rPr>
      <w:rFonts w:ascii="Segoe UI" w:hAnsi="Segoe UI" w:cs="Segoe UI"/>
      <w:sz w:val="18"/>
      <w:szCs w:val="18"/>
    </w:rPr>
  </w:style>
  <w:style w:type="character" w:customStyle="1" w:styleId="TextedebullesCar">
    <w:name w:val="Texte de bulles Car"/>
    <w:link w:val="Textedebulles"/>
    <w:uiPriority w:val="99"/>
    <w:semiHidden/>
    <w:rsid w:val="009037F4"/>
    <w:rPr>
      <w:rFonts w:ascii="Segoe UI" w:eastAsia="MS Mincho" w:hAnsi="Segoe UI" w:cs="Segoe UI"/>
      <w:sz w:val="18"/>
      <w:szCs w:val="18"/>
      <w:lang w:val="en-GB" w:eastAsia="ko-KR"/>
    </w:rPr>
  </w:style>
  <w:style w:type="character" w:styleId="Marquedecommentaire">
    <w:name w:val="annotation reference"/>
    <w:uiPriority w:val="99"/>
    <w:semiHidden/>
    <w:unhideWhenUsed/>
    <w:rsid w:val="002741EA"/>
    <w:rPr>
      <w:sz w:val="16"/>
      <w:szCs w:val="16"/>
    </w:rPr>
  </w:style>
  <w:style w:type="paragraph" w:styleId="Commentaire">
    <w:name w:val="annotation text"/>
    <w:basedOn w:val="Normal"/>
    <w:link w:val="CommentaireCar"/>
    <w:uiPriority w:val="99"/>
    <w:semiHidden/>
    <w:unhideWhenUsed/>
    <w:rsid w:val="002741EA"/>
  </w:style>
  <w:style w:type="character" w:customStyle="1" w:styleId="CommentaireCar">
    <w:name w:val="Commentaire Car"/>
    <w:link w:val="Commentaire"/>
    <w:uiPriority w:val="99"/>
    <w:semiHidden/>
    <w:rsid w:val="002741EA"/>
    <w:rPr>
      <w:rFonts w:ascii="Times New Roman" w:eastAsia="MS Mincho" w:hAnsi="Times New Roman"/>
      <w:lang w:val="en-GB" w:eastAsia="ko-KR"/>
    </w:rPr>
  </w:style>
  <w:style w:type="paragraph" w:styleId="Objetducommentaire">
    <w:name w:val="annotation subject"/>
    <w:basedOn w:val="Commentaire"/>
    <w:next w:val="Commentaire"/>
    <w:link w:val="ObjetducommentaireCar"/>
    <w:uiPriority w:val="99"/>
    <w:semiHidden/>
    <w:unhideWhenUsed/>
    <w:rsid w:val="002741EA"/>
    <w:rPr>
      <w:b/>
      <w:bCs/>
    </w:rPr>
  </w:style>
  <w:style w:type="character" w:customStyle="1" w:styleId="ObjetducommentaireCar">
    <w:name w:val="Objet du commentaire Car"/>
    <w:link w:val="Objetducommentaire"/>
    <w:uiPriority w:val="99"/>
    <w:semiHidden/>
    <w:rsid w:val="002741EA"/>
    <w:rPr>
      <w:rFonts w:ascii="Times New Roman" w:eastAsia="MS Mincho" w:hAnsi="Times New Roman"/>
      <w:b/>
      <w:bCs/>
      <w:lang w:val="en-GB" w:eastAsia="ko-KR"/>
    </w:rPr>
  </w:style>
  <w:style w:type="paragraph" w:customStyle="1" w:styleId="style-standard-ouvrage">
    <w:name w:val="style-standard-ouvrage"/>
    <w:basedOn w:val="Normal"/>
    <w:rsid w:val="00CE1D40"/>
    <w:pPr>
      <w:spacing w:before="100" w:beforeAutospacing="1" w:after="100" w:afterAutospacing="1"/>
    </w:pPr>
    <w:rPr>
      <w:rFonts w:eastAsia="Times New Roman"/>
      <w:sz w:val="24"/>
      <w:szCs w:val="24"/>
      <w:lang w:val="fr-FR" w:eastAsia="fr-FR"/>
    </w:rPr>
  </w:style>
  <w:style w:type="paragraph" w:styleId="NormalWeb">
    <w:name w:val="Normal (Web)"/>
    <w:basedOn w:val="Normal"/>
    <w:uiPriority w:val="99"/>
    <w:semiHidden/>
    <w:unhideWhenUsed/>
    <w:rsid w:val="00CE1D40"/>
    <w:pPr>
      <w:spacing w:before="100" w:beforeAutospacing="1" w:after="100" w:afterAutospacing="1"/>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432151">
      <w:bodyDiv w:val="1"/>
      <w:marLeft w:val="0"/>
      <w:marRight w:val="0"/>
      <w:marTop w:val="0"/>
      <w:marBottom w:val="0"/>
      <w:divBdr>
        <w:top w:val="none" w:sz="0" w:space="0" w:color="auto"/>
        <w:left w:val="none" w:sz="0" w:space="0" w:color="auto"/>
        <w:bottom w:val="none" w:sz="0" w:space="0" w:color="auto"/>
        <w:right w:val="none" w:sz="0" w:space="0" w:color="auto"/>
      </w:divBdr>
    </w:div>
    <w:div w:id="737481287">
      <w:bodyDiv w:val="1"/>
      <w:marLeft w:val="0"/>
      <w:marRight w:val="0"/>
      <w:marTop w:val="0"/>
      <w:marBottom w:val="0"/>
      <w:divBdr>
        <w:top w:val="none" w:sz="0" w:space="0" w:color="auto"/>
        <w:left w:val="none" w:sz="0" w:space="0" w:color="auto"/>
        <w:bottom w:val="none" w:sz="0" w:space="0" w:color="auto"/>
        <w:right w:val="none" w:sz="0" w:space="0" w:color="auto"/>
      </w:divBdr>
    </w:div>
    <w:div w:id="1962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1&amp;htmfile=chapitre_csf.htm" TargetMode="External"/><Relationship Id="rId18"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chapitre_csf.htm" TargetMode="External"/><Relationship Id="rId42"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1&amp;htmfile=glossaire.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ie.int/index.php?id=169&amp;L=1&amp;htmfile=glossaire.htm" TargetMode="External"/><Relationship Id="rId29" Type="http://schemas.openxmlformats.org/officeDocument/2006/relationships/hyperlink" Target="mailto:disease.status@oie.int" TargetMode="External"/><Relationship Id="rId11" Type="http://schemas.openxmlformats.org/officeDocument/2006/relationships/hyperlink" Target="http://www.oie.int/index.php?id=169&amp;L=1&amp;htmfile=chapitre_csf.htm" TargetMode="External"/><Relationship Id="rId24" Type="http://schemas.openxmlformats.org/officeDocument/2006/relationships/hyperlink" Target="http://www.oie.int/index.php?id=169&amp;L=1&amp;htmfile=chapitre_csf.htm" TargetMode="External"/><Relationship Id="rId32" Type="http://schemas.openxmlformats.org/officeDocument/2006/relationships/hyperlink" Target="http://www.oie.int/index.php?id=169&amp;L=1&amp;htmfile=chapitre_csf.htm" TargetMode="External"/><Relationship Id="rId37"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chapitre_csf.htm" TargetMode="External"/><Relationship Id="rId5" Type="http://schemas.openxmlformats.org/officeDocument/2006/relationships/webSettings" Target="web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chapitre_csf.htm" TargetMode="External"/><Relationship Id="rId28" Type="http://schemas.openxmlformats.org/officeDocument/2006/relationships/hyperlink" Target="http://www.oie.int/index.php?id=169&amp;L=1&amp;htmfile=chapitre_notification.htm" TargetMode="External"/><Relationship Id="rId36"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chapitre_notification.htm" TargetMode="External"/><Relationship Id="rId10"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chapitre_csf.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ie.int/eng/normes/mcode/en_glossaire.htm" TargetMode="External"/><Relationship Id="rId14" Type="http://schemas.openxmlformats.org/officeDocument/2006/relationships/hyperlink" Target="http://www.oie.int/index.php?id=169&amp;L=1&amp;htmfile=chapitre_csf.htm" TargetMode="External"/><Relationship Id="rId2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chapitre_selfdeclaration_CSF.htm" TargetMode="External"/><Relationship Id="rId30" Type="http://schemas.openxmlformats.org/officeDocument/2006/relationships/hyperlink" Target="http://www.oie.int/eng/normes/mcode/en_glossaire.htm" TargetMode="External"/><Relationship Id="rId35" Type="http://schemas.openxmlformats.org/officeDocument/2006/relationships/hyperlink" Target="http://www.oie.int/index.php?id=169&amp;L=1&amp;htmfile=chapitre_csf.htm" TargetMode="External"/><Relationship Id="rId43" Type="http://schemas.openxmlformats.org/officeDocument/2006/relationships/hyperlink" Target="http://www.oie.int/index.php?id=169&amp;L=1&amp;htmfile=glossaire.htm" TargetMode="External"/><Relationship Id="rId48" Type="http://schemas.openxmlformats.org/officeDocument/2006/relationships/hyperlink" Target="http://www.oie.int/index.php?id=169&amp;L=1&amp;htmfile=chapitre_selfdeclaration_CSF.htm" TargetMode="External"/><Relationship Id="rId8" Type="http://schemas.openxmlformats.org/officeDocument/2006/relationships/hyperlink" Target="mailto:disease.status@oie.in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25" Type="http://schemas.openxmlformats.org/officeDocument/2006/relationships/hyperlink" Target="http://www.oie.int/index.php?id=169&amp;L=1&amp;htmfile=glossaire.htm" TargetMode="External"/><Relationship Id="rId33"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84B5-FA31-4482-BA83-F18EB678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10595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12497</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126</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123</vt:i4>
      </vt:variant>
      <vt:variant>
        <vt:i4>0</vt:i4>
      </vt:variant>
      <vt:variant>
        <vt:i4>5</vt:i4>
      </vt:variant>
      <vt:variant>
        <vt:lpwstr>http://www.oie.int/index.php?id=169&amp;L=1&amp;htmfile=glossaire.htm</vt:lpwstr>
      </vt:variant>
      <vt:variant>
        <vt:lpwstr>terme_zone_region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1900628</vt:i4>
      </vt:variant>
      <vt:variant>
        <vt:i4>117</vt:i4>
      </vt:variant>
      <vt:variant>
        <vt:i4>0</vt:i4>
      </vt:variant>
      <vt:variant>
        <vt:i4>5</vt:i4>
      </vt:variant>
      <vt:variant>
        <vt:lpwstr>http://www.oie.int/index.php?id=169&amp;L=1&amp;htmfile=chapitre_csf.htm</vt:lpwstr>
      </vt:variant>
      <vt:variant>
        <vt:lpwstr>article_csf.14.</vt:lpwstr>
      </vt:variant>
      <vt:variant>
        <vt:i4>458834</vt:i4>
      </vt:variant>
      <vt:variant>
        <vt:i4>114</vt:i4>
      </vt:variant>
      <vt:variant>
        <vt:i4>0</vt:i4>
      </vt:variant>
      <vt:variant>
        <vt:i4>5</vt:i4>
      </vt:variant>
      <vt:variant>
        <vt:lpwstr>http://www.oie.int/index.php?id=169&amp;L=1&amp;htmfile=chapitre_csf.htm</vt:lpwstr>
      </vt:variant>
      <vt:variant>
        <vt:lpwstr>article_csf.7.</vt:lpwstr>
      </vt:variant>
      <vt:variant>
        <vt:i4>2097168</vt:i4>
      </vt:variant>
      <vt:variant>
        <vt:i4>111</vt:i4>
      </vt:variant>
      <vt:variant>
        <vt:i4>0</vt:i4>
      </vt:variant>
      <vt:variant>
        <vt:i4>5</vt:i4>
      </vt:variant>
      <vt:variant>
        <vt:lpwstr>http://www.oie.int/index.php?id=169&amp;L=1&amp;htmfile=glossaire.htm</vt:lpwstr>
      </vt:variant>
      <vt:variant>
        <vt:lpwstr>terme_marchandise</vt:lpwstr>
      </vt:variant>
      <vt:variant>
        <vt:i4>6160463</vt:i4>
      </vt:variant>
      <vt:variant>
        <vt:i4>108</vt:i4>
      </vt:variant>
      <vt:variant>
        <vt:i4>0</vt:i4>
      </vt:variant>
      <vt:variant>
        <vt:i4>5</vt:i4>
      </vt:variant>
      <vt:variant>
        <vt:lpwstr>http://www.oie.int/index.php?id=169&amp;L=1&amp;htmfile=glossaire.htm</vt:lpwstr>
      </vt:variant>
      <vt:variant>
        <vt:lpwstr>terme_manuel_terrestre</vt:lpwstr>
      </vt:variant>
      <vt:variant>
        <vt:i4>4391020</vt:i4>
      </vt:variant>
      <vt:variant>
        <vt:i4>105</vt:i4>
      </vt:variant>
      <vt:variant>
        <vt:i4>0</vt:i4>
      </vt:variant>
      <vt:variant>
        <vt:i4>5</vt:i4>
      </vt:variant>
      <vt:variant>
        <vt:lpwstr>http://www.oie.int/index.php?id=169&amp;L=1&amp;htmfile=glossaire.htm</vt:lpwstr>
      </vt:variant>
      <vt:variant>
        <vt:lpwstr>terme_animal_sauvage_captif</vt:lpwstr>
      </vt:variant>
      <vt:variant>
        <vt:i4>2293780</vt:i4>
      </vt:variant>
      <vt:variant>
        <vt:i4>102</vt:i4>
      </vt:variant>
      <vt:variant>
        <vt:i4>0</vt:i4>
      </vt:variant>
      <vt:variant>
        <vt:i4>5</vt:i4>
      </vt:variant>
      <vt:variant>
        <vt:lpwstr>http://www.oie.int/index.php?id=169&amp;L=1&amp;htmfile=glossaire.htm</vt:lpwstr>
      </vt:variant>
      <vt:variant>
        <vt:lpwstr>terme_vaccination</vt:lpwstr>
      </vt:variant>
      <vt:variant>
        <vt:i4>4391020</vt:i4>
      </vt:variant>
      <vt:variant>
        <vt:i4>99</vt:i4>
      </vt:variant>
      <vt:variant>
        <vt:i4>0</vt:i4>
      </vt:variant>
      <vt:variant>
        <vt:i4>5</vt:i4>
      </vt:variant>
      <vt:variant>
        <vt:lpwstr>http://www.oie.int/index.php?id=169&amp;L=1&amp;htmfile=glossaire.htm</vt:lpwstr>
      </vt:variant>
      <vt:variant>
        <vt:lpwstr>terme_animal_sauvage_captif</vt:lpwstr>
      </vt:variant>
      <vt:variant>
        <vt:i4>4456549</vt:i4>
      </vt:variant>
      <vt:variant>
        <vt:i4>96</vt:i4>
      </vt:variant>
      <vt:variant>
        <vt:i4>0</vt:i4>
      </vt:variant>
      <vt:variant>
        <vt:i4>5</vt:i4>
      </vt:variant>
      <vt:variant>
        <vt:lpwstr>http://www.oie.int/index.php?id=169&amp;L=1&amp;htmfile=glossaire.htm</vt:lpwstr>
      </vt:variant>
      <vt:variant>
        <vt:lpwstr>terme_infection</vt:lpwstr>
      </vt:variant>
      <vt:variant>
        <vt:i4>4391020</vt:i4>
      </vt:variant>
      <vt:variant>
        <vt:i4>93</vt:i4>
      </vt:variant>
      <vt:variant>
        <vt:i4>0</vt:i4>
      </vt:variant>
      <vt:variant>
        <vt:i4>5</vt:i4>
      </vt:variant>
      <vt:variant>
        <vt:lpwstr>http://www.oie.int/index.php?id=169&amp;L=1&amp;htmfile=glossaire.htm</vt:lpwstr>
      </vt:variant>
      <vt:variant>
        <vt:lpwstr>terme_animal_sauvage_captif</vt:lpwstr>
      </vt:variant>
      <vt:variant>
        <vt:i4>6553695</vt:i4>
      </vt:variant>
      <vt:variant>
        <vt:i4>90</vt:i4>
      </vt:variant>
      <vt:variant>
        <vt:i4>0</vt:i4>
      </vt:variant>
      <vt:variant>
        <vt:i4>5</vt:i4>
      </vt:variant>
      <vt:variant>
        <vt:lpwstr>http://www.oie.int/index.php?id=169&amp;L=1&amp;htmfile=glossaire.htm</vt:lpwstr>
      </vt:variant>
      <vt:variant>
        <vt:lpwstr>terme_foyer_de_maladie</vt:lpwstr>
      </vt:variant>
      <vt:variant>
        <vt:i4>1769558</vt:i4>
      </vt:variant>
      <vt:variant>
        <vt:i4>87</vt:i4>
      </vt:variant>
      <vt:variant>
        <vt:i4>0</vt:i4>
      </vt:variant>
      <vt:variant>
        <vt:i4>5</vt:i4>
      </vt:variant>
      <vt:variant>
        <vt:lpwstr>http://www.oie.int/index.php?id=169&amp;L=1&amp;htmfile=chapitre_csf.htm</vt:lpwstr>
      </vt:variant>
      <vt:variant>
        <vt:lpwstr>article_csf.32.</vt:lpwstr>
      </vt:variant>
      <vt:variant>
        <vt:i4>2031703</vt:i4>
      </vt:variant>
      <vt:variant>
        <vt:i4>84</vt:i4>
      </vt:variant>
      <vt:variant>
        <vt:i4>0</vt:i4>
      </vt:variant>
      <vt:variant>
        <vt:i4>5</vt:i4>
      </vt:variant>
      <vt:variant>
        <vt:lpwstr>http://www.oie.int/index.php?id=169&amp;L=1&amp;htmfile=chapitre_csf.htm</vt:lpwstr>
      </vt:variant>
      <vt:variant>
        <vt:lpwstr>article_csf.26.</vt:lpwstr>
      </vt:variant>
      <vt:variant>
        <vt:i4>5832810</vt:i4>
      </vt:variant>
      <vt:variant>
        <vt:i4>81</vt:i4>
      </vt:variant>
      <vt:variant>
        <vt:i4>0</vt:i4>
      </vt:variant>
      <vt:variant>
        <vt:i4>5</vt:i4>
      </vt:variant>
      <vt:variant>
        <vt:lpwstr>http://www.oie.int/index.php?id=169&amp;L=1&amp;htmfile=glossaire.htm</vt:lpwstr>
      </vt:variant>
      <vt:variant>
        <vt:lpwstr>terme_surveillance</vt:lpwstr>
      </vt:variant>
      <vt:variant>
        <vt:i4>458839</vt:i4>
      </vt:variant>
      <vt:variant>
        <vt:i4>78</vt:i4>
      </vt:variant>
      <vt:variant>
        <vt:i4>0</vt:i4>
      </vt:variant>
      <vt:variant>
        <vt:i4>5</vt:i4>
      </vt:variant>
      <vt:variant>
        <vt:lpwstr>http://www.oie.int/index.php?id=169&amp;L=1&amp;htmfile=chapitre_csf.htm</vt:lpwstr>
      </vt:variant>
      <vt:variant>
        <vt:lpwstr>article_csf.2.</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393220</vt:i4>
      </vt:variant>
      <vt:variant>
        <vt:i4>72</vt:i4>
      </vt:variant>
      <vt:variant>
        <vt:i4>0</vt:i4>
      </vt:variant>
      <vt:variant>
        <vt:i4>5</vt:i4>
      </vt:variant>
      <vt:variant>
        <vt:lpwstr>http://www.oie.int/eng/normes/mcode/en_glossaire.htm</vt:lpwstr>
      </vt:variant>
      <vt:variant>
        <vt:lpwstr>terme_surveillance</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5701701</vt:i4>
      </vt:variant>
      <vt:variant>
        <vt:i4>60</vt:i4>
      </vt:variant>
      <vt:variant>
        <vt:i4>0</vt:i4>
      </vt:variant>
      <vt:variant>
        <vt:i4>5</vt:i4>
      </vt:variant>
      <vt:variant>
        <vt:lpwstr>http://www.oie.int/index.php?id=169&amp;L=1&amp;htmfile=chapitre_selfdeclaration_CSF.htm</vt:lpwstr>
      </vt:variant>
      <vt:variant>
        <vt:lpwstr>chapitre_selfdeclaration_ppr</vt:lpwstr>
      </vt:variant>
      <vt:variant>
        <vt:i4>2359335</vt:i4>
      </vt:variant>
      <vt:variant>
        <vt:i4>57</vt:i4>
      </vt:variant>
      <vt:variant>
        <vt:i4>0</vt:i4>
      </vt:variant>
      <vt:variant>
        <vt:i4>5</vt:i4>
      </vt:variant>
      <vt:variant>
        <vt:lpwstr>http://www.oie.int/index.php?id=169&amp;L=1&amp;htmfile=glossaire.htm</vt:lpwstr>
      </vt:variant>
      <vt:variant>
        <vt:lpwstr>terme_zone_region</vt:lpwstr>
      </vt:variant>
      <vt:variant>
        <vt:i4>2359335</vt:i4>
      </vt:variant>
      <vt:variant>
        <vt:i4>54</vt:i4>
      </vt:variant>
      <vt:variant>
        <vt:i4>0</vt:i4>
      </vt:variant>
      <vt:variant>
        <vt:i4>5</vt:i4>
      </vt:variant>
      <vt:variant>
        <vt:lpwstr>http://www.oie.int/index.php?id=169&amp;L=1&amp;htmfile=glossaire.htm</vt:lpwstr>
      </vt:variant>
      <vt:variant>
        <vt:lpwstr>terme_zone_region</vt:lpwstr>
      </vt:variant>
      <vt:variant>
        <vt:i4>1900628</vt:i4>
      </vt:variant>
      <vt:variant>
        <vt:i4>51</vt:i4>
      </vt:variant>
      <vt:variant>
        <vt:i4>0</vt:i4>
      </vt:variant>
      <vt:variant>
        <vt:i4>5</vt:i4>
      </vt:variant>
      <vt:variant>
        <vt:lpwstr>http://www.oie.int/index.php?id=169&amp;L=1&amp;htmfile=chapitre_csf.htm</vt:lpwstr>
      </vt:variant>
      <vt:variant>
        <vt:lpwstr>article_csf.14.</vt:lpwstr>
      </vt:variant>
      <vt:variant>
        <vt:i4>458834</vt:i4>
      </vt:variant>
      <vt:variant>
        <vt:i4>48</vt:i4>
      </vt:variant>
      <vt:variant>
        <vt:i4>0</vt:i4>
      </vt:variant>
      <vt:variant>
        <vt:i4>5</vt:i4>
      </vt:variant>
      <vt:variant>
        <vt:lpwstr>http://www.oie.int/index.php?id=169&amp;L=1&amp;htmfile=chapitre_csf.htm</vt:lpwstr>
      </vt:variant>
      <vt:variant>
        <vt:lpwstr>article_csf.7.</vt:lpwstr>
      </vt:variant>
      <vt:variant>
        <vt:i4>2097168</vt:i4>
      </vt:variant>
      <vt:variant>
        <vt:i4>45</vt:i4>
      </vt:variant>
      <vt:variant>
        <vt:i4>0</vt:i4>
      </vt:variant>
      <vt:variant>
        <vt:i4>5</vt:i4>
      </vt:variant>
      <vt:variant>
        <vt:lpwstr>http://www.oie.int/index.php?id=169&amp;L=1&amp;htmfile=glossaire.htm</vt:lpwstr>
      </vt:variant>
      <vt:variant>
        <vt:lpwstr>terme_marchandise</vt:lpwstr>
      </vt:variant>
      <vt:variant>
        <vt:i4>6160463</vt:i4>
      </vt:variant>
      <vt:variant>
        <vt:i4>42</vt:i4>
      </vt:variant>
      <vt:variant>
        <vt:i4>0</vt:i4>
      </vt:variant>
      <vt:variant>
        <vt:i4>5</vt:i4>
      </vt:variant>
      <vt:variant>
        <vt:lpwstr>http://www.oie.int/index.php?id=169&amp;L=1&amp;htmfile=glossaire.htm</vt:lpwstr>
      </vt:variant>
      <vt:variant>
        <vt:lpwstr>terme_manuel_terrestre</vt:lpwstr>
      </vt:variant>
      <vt:variant>
        <vt:i4>4391020</vt:i4>
      </vt:variant>
      <vt:variant>
        <vt:i4>39</vt:i4>
      </vt:variant>
      <vt:variant>
        <vt:i4>0</vt:i4>
      </vt:variant>
      <vt:variant>
        <vt:i4>5</vt:i4>
      </vt:variant>
      <vt:variant>
        <vt:lpwstr>http://www.oie.int/index.php?id=169&amp;L=1&amp;htmfile=glossaire.htm</vt:lpwstr>
      </vt:variant>
      <vt:variant>
        <vt:lpwstr>terme_animal_sauvage_captif</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4391020</vt:i4>
      </vt:variant>
      <vt:variant>
        <vt:i4>33</vt:i4>
      </vt:variant>
      <vt:variant>
        <vt:i4>0</vt:i4>
      </vt:variant>
      <vt:variant>
        <vt:i4>5</vt:i4>
      </vt:variant>
      <vt:variant>
        <vt:lpwstr>http://www.oie.int/index.php?id=169&amp;L=1&amp;htmfile=glossaire.htm</vt:lpwstr>
      </vt:variant>
      <vt:variant>
        <vt:lpwstr>terme_animal_sauvage_captif</vt:lpwstr>
      </vt:variant>
      <vt:variant>
        <vt:i4>4456549</vt:i4>
      </vt:variant>
      <vt:variant>
        <vt:i4>30</vt:i4>
      </vt:variant>
      <vt:variant>
        <vt:i4>0</vt:i4>
      </vt:variant>
      <vt:variant>
        <vt:i4>5</vt:i4>
      </vt:variant>
      <vt:variant>
        <vt:lpwstr>http://www.oie.int/index.php?id=169&amp;L=1&amp;htmfile=glossaire.htm</vt:lpwstr>
      </vt:variant>
      <vt:variant>
        <vt:lpwstr>terme_infection</vt:lpwstr>
      </vt:variant>
      <vt:variant>
        <vt:i4>4391020</vt:i4>
      </vt:variant>
      <vt:variant>
        <vt:i4>27</vt:i4>
      </vt:variant>
      <vt:variant>
        <vt:i4>0</vt:i4>
      </vt:variant>
      <vt:variant>
        <vt:i4>5</vt:i4>
      </vt:variant>
      <vt:variant>
        <vt:lpwstr>http://www.oie.int/index.php?id=169&amp;L=1&amp;htmfile=glossaire.htm</vt:lpwstr>
      </vt:variant>
      <vt:variant>
        <vt:lpwstr>terme_animal_sauvage_captif</vt:lpwstr>
      </vt:variant>
      <vt:variant>
        <vt:i4>6553695</vt:i4>
      </vt:variant>
      <vt:variant>
        <vt:i4>24</vt:i4>
      </vt:variant>
      <vt:variant>
        <vt:i4>0</vt:i4>
      </vt:variant>
      <vt:variant>
        <vt:i4>5</vt:i4>
      </vt:variant>
      <vt:variant>
        <vt:lpwstr>http://www.oie.int/index.php?id=169&amp;L=1&amp;htmfile=glossaire.htm</vt:lpwstr>
      </vt:variant>
      <vt:variant>
        <vt:lpwstr>terme_foyer_de_maladie</vt:lpwstr>
      </vt:variant>
      <vt:variant>
        <vt:i4>1769558</vt:i4>
      </vt:variant>
      <vt:variant>
        <vt:i4>21</vt:i4>
      </vt:variant>
      <vt:variant>
        <vt:i4>0</vt:i4>
      </vt:variant>
      <vt:variant>
        <vt:i4>5</vt:i4>
      </vt:variant>
      <vt:variant>
        <vt:lpwstr>http://www.oie.int/index.php?id=169&amp;L=1&amp;htmfile=chapitre_csf.htm</vt:lpwstr>
      </vt:variant>
      <vt:variant>
        <vt:lpwstr>article_csf.32.</vt:lpwstr>
      </vt:variant>
      <vt:variant>
        <vt:i4>2031703</vt:i4>
      </vt:variant>
      <vt:variant>
        <vt:i4>18</vt:i4>
      </vt:variant>
      <vt:variant>
        <vt:i4>0</vt:i4>
      </vt:variant>
      <vt:variant>
        <vt:i4>5</vt:i4>
      </vt:variant>
      <vt:variant>
        <vt:lpwstr>http://www.oie.int/index.php?id=169&amp;L=1&amp;htmfile=chapitre_csf.htm</vt:lpwstr>
      </vt:variant>
      <vt:variant>
        <vt:lpwstr>article_csf.26.</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458839</vt:i4>
      </vt:variant>
      <vt:variant>
        <vt:i4>12</vt:i4>
      </vt:variant>
      <vt:variant>
        <vt:i4>0</vt:i4>
      </vt:variant>
      <vt:variant>
        <vt:i4>5</vt:i4>
      </vt:variant>
      <vt:variant>
        <vt:lpwstr>http://www.oie.int/index.php?id=169&amp;L=1&amp;htmfile=chapitre_csf.htm</vt:lpwstr>
      </vt:variant>
      <vt:variant>
        <vt:lpwstr>article_csf.2.</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393220</vt:i4>
      </vt:variant>
      <vt:variant>
        <vt:i4>6</vt:i4>
      </vt:variant>
      <vt:variant>
        <vt:i4>0</vt:i4>
      </vt:variant>
      <vt:variant>
        <vt:i4>5</vt:i4>
      </vt:variant>
      <vt:variant>
        <vt:lpwstr>http://www.oie.int/eng/normes/mcode/en_glossaire.htm</vt:lpwstr>
      </vt:variant>
      <vt:variant>
        <vt:lpwstr>terme_surveillance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Min-Kyung Park</dc:creator>
  <cp:keywords/>
  <cp:lastModifiedBy>Stéphanie Beau</cp:lastModifiedBy>
  <cp:revision>4</cp:revision>
  <dcterms:created xsi:type="dcterms:W3CDTF">2019-07-17T09:33:00Z</dcterms:created>
  <dcterms:modified xsi:type="dcterms:W3CDTF">2020-10-19T12:12:00Z</dcterms:modified>
</cp:coreProperties>
</file>