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67C8" w14:textId="77777777" w:rsidR="005173CB" w:rsidRPr="00B63D85" w:rsidRDefault="005173CB" w:rsidP="00826D9A">
      <w:pPr>
        <w:spacing w:after="120"/>
        <w:jc w:val="center"/>
        <w:rPr>
          <w:b/>
          <w:sz w:val="24"/>
          <w:lang w:val="es-ES_tradnl"/>
        </w:rPr>
      </w:pPr>
      <w:r w:rsidRPr="00B63D85">
        <w:rPr>
          <w:b/>
          <w:sz w:val="24"/>
          <w:lang w:val="es-ES_tradnl"/>
        </w:rPr>
        <w:t>Formulario para reconfirmar la validación anual de los programas oficiales de control de la peste de pequeños rumiantes de los Miembros</w:t>
      </w:r>
      <w:r w:rsidRPr="00B63D85">
        <w:rPr>
          <w:b/>
          <w:bCs/>
          <w:sz w:val="22"/>
          <w:szCs w:val="22"/>
          <w:lang w:val="es-ES_tradnl"/>
        </w:rPr>
        <w:t xml:space="preserve"> </w:t>
      </w:r>
      <w:r w:rsidR="0061681F" w:rsidRPr="00B63D85">
        <w:rPr>
          <w:b/>
          <w:bCs/>
          <w:sz w:val="22"/>
          <w:szCs w:val="22"/>
          <w:lang w:val="es-ES_tradnl"/>
        </w:rPr>
        <w:t>de la OIE</w:t>
      </w:r>
    </w:p>
    <w:p w14:paraId="0F2B551A" w14:textId="77777777" w:rsidR="00DF17D3" w:rsidRPr="00B63D85" w:rsidRDefault="005173CB" w:rsidP="00826D9A">
      <w:pPr>
        <w:spacing w:after="120"/>
        <w:jc w:val="center"/>
        <w:rPr>
          <w:rFonts w:eastAsia="Malgun Gothic"/>
          <w:b/>
          <w:color w:val="FF0000"/>
          <w:lang w:val="es-ES_tradnl" w:eastAsia="ko-KR"/>
        </w:rPr>
      </w:pPr>
      <w:r w:rsidRPr="00B63D85">
        <w:rPr>
          <w:rFonts w:eastAsia="Malgun Gothic"/>
          <w:b/>
          <w:color w:val="FF0000"/>
          <w:lang w:val="es-ES_tradnl" w:eastAsia="ko-KR"/>
        </w:rPr>
        <w:t xml:space="preserve">El </w:t>
      </w:r>
      <w:proofErr w:type="gramStart"/>
      <w:r w:rsidRPr="00B63D85">
        <w:rPr>
          <w:rFonts w:eastAsia="Malgun Gothic"/>
          <w:b/>
          <w:color w:val="FF0000"/>
          <w:lang w:val="es-ES_tradnl" w:eastAsia="ko-KR"/>
        </w:rPr>
        <w:t>Delegado</w:t>
      </w:r>
      <w:proofErr w:type="gramEnd"/>
      <w:r w:rsidRPr="00B63D85">
        <w:rPr>
          <w:rFonts w:eastAsia="Malgun Gothic"/>
          <w:b/>
          <w:color w:val="FF0000"/>
          <w:lang w:val="es-ES_tradnl" w:eastAsia="ko-KR"/>
        </w:rPr>
        <w:t xml:space="preserve"> deberá completar, fechar y firmar este cuestionario y enviarlo a: </w:t>
      </w:r>
      <w:r w:rsidR="00141F1A">
        <w:fldChar w:fldCharType="begin"/>
      </w:r>
      <w:r w:rsidR="00141F1A" w:rsidRPr="00141F1A">
        <w:rPr>
          <w:lang w:val="fr-FR"/>
        </w:rPr>
        <w:instrText xml:space="preserve"> HYPERLINK "mailto:disease.status@oie.int" </w:instrText>
      </w:r>
      <w:r w:rsidR="00141F1A">
        <w:fldChar w:fldCharType="separate"/>
      </w:r>
      <w:r w:rsidR="000D0E74" w:rsidRPr="00B63D85">
        <w:rPr>
          <w:rStyle w:val="Lienhypertexte"/>
          <w:rFonts w:eastAsia="Malgun Gothic"/>
          <w:b/>
          <w:lang w:val="es-ES_tradnl" w:eastAsia="ko-KR"/>
        </w:rPr>
        <w:t>disease.status@oie.int</w:t>
      </w:r>
      <w:r w:rsidR="00141F1A">
        <w:rPr>
          <w:rStyle w:val="Lienhypertexte"/>
          <w:rFonts w:eastAsia="Malgun Gothic"/>
          <w:b/>
          <w:lang w:val="es-ES_tradnl" w:eastAsia="ko-KR"/>
        </w:rPr>
        <w:fldChar w:fldCharType="end"/>
      </w:r>
      <w:r w:rsidR="00D63FCE">
        <w:rPr>
          <w:rFonts w:eastAsia="Malgun Gothic"/>
          <w:b/>
          <w:color w:val="FF0000"/>
          <w:lang w:val="es-ES_tradnl" w:eastAsia="ko-KR"/>
        </w:rPr>
        <w:t xml:space="preserve"> </w:t>
      </w:r>
      <w:r w:rsidR="00D63FCE" w:rsidRPr="00D63FCE">
        <w:rPr>
          <w:rFonts w:eastAsia="Malgun Gothic"/>
          <w:b/>
          <w:color w:val="FF0000"/>
          <w:lang w:val="es-ES_tradnl" w:eastAsia="ko-KR"/>
        </w:rPr>
        <w:t>durante el mes de noviembre de cada año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78"/>
        <w:gridCol w:w="4111"/>
      </w:tblGrid>
      <w:tr w:rsidR="00450E8A" w:rsidRPr="00B63D85" w14:paraId="79312ABB" w14:textId="77777777" w:rsidTr="00EB5D07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6C7A39" w14:textId="77777777" w:rsidR="00450E8A" w:rsidRPr="00B63D85" w:rsidRDefault="00451B05" w:rsidP="00EB5D07">
            <w:pPr>
              <w:rPr>
                <w:rFonts w:ascii="Arial" w:hAnsi="Arial" w:cs="Arial"/>
                <w:szCs w:val="20"/>
                <w:lang w:val="es-ES_tradnl"/>
              </w:rPr>
            </w:pPr>
            <w:r w:rsidRPr="00B63D85">
              <w:rPr>
                <w:rFonts w:ascii="Arial" w:hAnsi="Arial" w:cs="Arial"/>
                <w:szCs w:val="20"/>
                <w:lang w:val="es-ES_tradnl"/>
              </w:rPr>
              <w:t xml:space="preserve">AÑO </w:t>
            </w:r>
            <w:r w:rsidR="00450E8A" w:rsidRPr="00B63D85">
              <w:rPr>
                <w:rFonts w:ascii="Arial" w:hAnsi="Arial" w:cs="Arial"/>
                <w:szCs w:val="20"/>
                <w:lang w:val="es-ES_tradnl"/>
              </w:rPr>
              <w:t>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9A3E4" w14:textId="77777777" w:rsidR="00450E8A" w:rsidRPr="00B63D85" w:rsidRDefault="00451B05" w:rsidP="00EB5D07">
            <w:pPr>
              <w:rPr>
                <w:rFonts w:ascii="Arial" w:hAnsi="Arial" w:cs="Arial"/>
                <w:szCs w:val="20"/>
                <w:lang w:val="es-ES_tradnl"/>
              </w:rPr>
            </w:pPr>
            <w:r w:rsidRPr="00B63D85">
              <w:rPr>
                <w:rFonts w:ascii="Arial" w:hAnsi="Arial" w:cs="Arial"/>
                <w:szCs w:val="20"/>
                <w:lang w:val="es-ES_tradnl"/>
              </w:rPr>
              <w:t xml:space="preserve">PAÍS </w:t>
            </w:r>
            <w:r w:rsidR="00450E8A" w:rsidRPr="00B63D85">
              <w:rPr>
                <w:rFonts w:ascii="Arial" w:hAnsi="Arial" w:cs="Arial"/>
                <w:szCs w:val="20"/>
                <w:lang w:val="es-ES_tradnl"/>
              </w:rPr>
              <w:t>________________________</w:t>
            </w:r>
          </w:p>
        </w:tc>
      </w:tr>
    </w:tbl>
    <w:p w14:paraId="73533030" w14:textId="77777777" w:rsidR="000D0E74" w:rsidRPr="00337323" w:rsidRDefault="0018400D" w:rsidP="00337323">
      <w:pPr>
        <w:pStyle w:val="Titre"/>
        <w:tabs>
          <w:tab w:val="left" w:pos="4500"/>
        </w:tabs>
        <w:spacing w:before="120" w:after="120"/>
        <w:jc w:val="both"/>
        <w:rPr>
          <w:rFonts w:ascii="Times New Roman" w:hAnsi="Times New Roman" w:cs="Times New Roman"/>
          <w:bCs w:val="0"/>
          <w:sz w:val="20"/>
          <w:szCs w:val="16"/>
          <w:lang w:val="es-ES"/>
        </w:rPr>
      </w:pPr>
      <w:r w:rsidRPr="00337323">
        <w:rPr>
          <w:rFonts w:ascii="Times New Roman" w:hAnsi="Times New Roman" w:cs="Times New Roman"/>
          <w:bCs w:val="0"/>
          <w:sz w:val="20"/>
          <w:szCs w:val="16"/>
          <w:lang w:val="es-ES"/>
        </w:rPr>
        <w:t xml:space="preserve">De conformidad con la Resolución No. </w:t>
      </w:r>
      <w:r w:rsidR="007E76BB" w:rsidRPr="00337323">
        <w:rPr>
          <w:rFonts w:ascii="Times New Roman" w:eastAsia="MS Mincho" w:hAnsi="Times New Roman" w:cs="Times New Roman"/>
          <w:bCs w:val="0"/>
          <w:sz w:val="20"/>
          <w:szCs w:val="16"/>
          <w:lang w:val="es-ES" w:eastAsia="ja-JP"/>
        </w:rPr>
        <w:t>15 del Procedimiento adaptado de 2020</w:t>
      </w:r>
      <w:r w:rsidRPr="00337323">
        <w:rPr>
          <w:rFonts w:ascii="Times New Roman" w:hAnsi="Times New Roman" w:cs="Times New Roman"/>
          <w:bCs w:val="0"/>
          <w:sz w:val="20"/>
          <w:szCs w:val="16"/>
          <w:lang w:val="es-ES"/>
        </w:rPr>
        <w:t xml:space="preserve"> y otras Resoluciones anteriores pertinentes, los Miembros que dispongan del reconocimiento de un programa oficial de control deberán comunicar a la OIE</w:t>
      </w:r>
      <w:r w:rsidR="008C1A2E" w:rsidRPr="00337323">
        <w:rPr>
          <w:rFonts w:ascii="Times New Roman" w:eastAsia="MS Mincho" w:hAnsi="Times New Roman" w:cs="Times New Roman" w:hint="eastAsia"/>
          <w:bCs w:val="0"/>
          <w:sz w:val="20"/>
          <w:szCs w:val="16"/>
          <w:lang w:val="es-ES" w:eastAsia="ja-JP"/>
        </w:rPr>
        <w:t xml:space="preserve"> </w:t>
      </w:r>
      <w:r w:rsidRPr="00337323">
        <w:rPr>
          <w:rFonts w:ascii="Times New Roman" w:hAnsi="Times New Roman" w:cs="Times New Roman"/>
          <w:bCs w:val="0"/>
          <w:sz w:val="20"/>
          <w:szCs w:val="16"/>
          <w:lang w:val="es-ES"/>
        </w:rPr>
        <w:t>los avances en la implementación del programa de control cada año, durante el mes de noviembre.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5"/>
        <w:gridCol w:w="736"/>
        <w:gridCol w:w="697"/>
      </w:tblGrid>
      <w:tr w:rsidR="00CC59DB" w:rsidRPr="00B63D85" w14:paraId="543AD9F6" w14:textId="77777777" w:rsidTr="00B63D85">
        <w:trPr>
          <w:trHeight w:val="356"/>
          <w:jc w:val="center"/>
        </w:trPr>
        <w:tc>
          <w:tcPr>
            <w:tcW w:w="4256" w:type="pct"/>
            <w:shd w:val="clear" w:color="auto" w:fill="auto"/>
            <w:vAlign w:val="center"/>
          </w:tcPr>
          <w:p w14:paraId="596C90C8" w14:textId="77777777" w:rsidR="00CC59DB" w:rsidRPr="00B63D85" w:rsidRDefault="00421E5C" w:rsidP="000D0E74">
            <w:pPr>
              <w:jc w:val="center"/>
              <w:rPr>
                <w:caps/>
                <w:szCs w:val="20"/>
                <w:lang w:val="es-ES_tradnl"/>
              </w:rPr>
            </w:pPr>
            <w:r w:rsidRPr="00B63D85">
              <w:rPr>
                <w:caps/>
                <w:szCs w:val="20"/>
                <w:lang w:val="es-ES_tradnl"/>
              </w:rPr>
              <w:t>PREGUNTA</w:t>
            </w:r>
            <w:r w:rsidR="00C03358" w:rsidRPr="00B63D85">
              <w:rPr>
                <w:caps/>
                <w:szCs w:val="20"/>
                <w:lang w:val="es-ES_tradnl"/>
              </w:rPr>
              <w:t>S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4FB1F80" w14:textId="77777777" w:rsidR="00CC59DB" w:rsidRPr="00B63D85" w:rsidRDefault="00421E5C" w:rsidP="000D0E74">
            <w:pPr>
              <w:jc w:val="center"/>
              <w:rPr>
                <w:lang w:val="es-ES_tradnl"/>
              </w:rPr>
            </w:pPr>
            <w:r w:rsidRPr="00B63D85">
              <w:rPr>
                <w:lang w:val="es-ES_tradnl"/>
              </w:rPr>
              <w:t>SÍ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0F438FC" w14:textId="77777777" w:rsidR="00CC59DB" w:rsidRPr="00B63D85" w:rsidRDefault="00CC59DB" w:rsidP="000D0E74">
            <w:pPr>
              <w:jc w:val="center"/>
              <w:rPr>
                <w:lang w:val="es-ES_tradnl"/>
              </w:rPr>
            </w:pPr>
            <w:r w:rsidRPr="00B63D85">
              <w:rPr>
                <w:lang w:val="es-ES_tradnl"/>
              </w:rPr>
              <w:t>NO</w:t>
            </w:r>
          </w:p>
        </w:tc>
      </w:tr>
      <w:tr w:rsidR="00E04DCA" w:rsidRPr="00141F1A" w14:paraId="018B654F" w14:textId="77777777" w:rsidTr="00337323">
        <w:trPr>
          <w:trHeight w:val="900"/>
          <w:jc w:val="center"/>
        </w:trPr>
        <w:tc>
          <w:tcPr>
            <w:tcW w:w="4256" w:type="pct"/>
            <w:shd w:val="clear" w:color="auto" w:fill="auto"/>
            <w:vAlign w:val="center"/>
          </w:tcPr>
          <w:p w14:paraId="7E3FBF64" w14:textId="0CE273E1" w:rsidR="00E04DCA" w:rsidRPr="00B63D85" w:rsidRDefault="00E04DCA" w:rsidP="00E04DCA">
            <w:pPr>
              <w:numPr>
                <w:ilvl w:val="0"/>
                <w:numId w:val="26"/>
              </w:numPr>
              <w:ind w:left="284" w:hanging="284"/>
              <w:rPr>
                <w:szCs w:val="20"/>
                <w:lang w:val="es-ES_tradnl"/>
              </w:rPr>
            </w:pPr>
            <w:r w:rsidRPr="00B63D85">
              <w:rPr>
                <w:lang w:val="es-ES_tradnl"/>
              </w:rPr>
              <w:t>¿Ha habido cambios en la situación epidemiológica, aumento en la incidencia de la peste de pequeños rumiantes</w:t>
            </w:r>
            <w:r>
              <w:rPr>
                <w:lang w:val="es-ES_tradnl"/>
              </w:rPr>
              <w:t xml:space="preserve">, </w:t>
            </w:r>
            <w:r w:rsidRPr="00E04DCA">
              <w:rPr>
                <w:lang w:val="es-ES_tradnl"/>
              </w:rPr>
              <w:t xml:space="preserve">casos de </w:t>
            </w:r>
            <w:r w:rsidRPr="00B63D85">
              <w:rPr>
                <w:lang w:val="es-ES_tradnl"/>
              </w:rPr>
              <w:t xml:space="preserve">peste de pequeños rumiantes </w:t>
            </w:r>
            <w:r w:rsidRPr="00E04DCA">
              <w:rPr>
                <w:lang w:val="es-ES_tradnl"/>
              </w:rPr>
              <w:t xml:space="preserve">en especies hospedadoras inusuales </w:t>
            </w:r>
            <w:r w:rsidRPr="00B63D85">
              <w:rPr>
                <w:lang w:val="es-ES_tradnl"/>
              </w:rPr>
              <w:t xml:space="preserve">u otros episodios significativos durante los últimos </w:t>
            </w:r>
            <w:r w:rsidR="00EB0079">
              <w:rPr>
                <w:lang w:val="es-ES_tradnl"/>
              </w:rPr>
              <w:t>12</w:t>
            </w:r>
            <w:r w:rsidR="00EB0079" w:rsidRPr="00B63D85">
              <w:rPr>
                <w:lang w:val="es-ES_tradnl"/>
              </w:rPr>
              <w:t xml:space="preserve"> </w:t>
            </w:r>
            <w:r w:rsidRPr="00B63D85">
              <w:rPr>
                <w:lang w:val="es-ES_tradnl"/>
              </w:rPr>
              <w:t>meses?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E9E56E9" w14:textId="77777777" w:rsidR="00E04DCA" w:rsidRPr="00B63D85" w:rsidRDefault="00E04DCA" w:rsidP="00E04DCA">
            <w:pPr>
              <w:rPr>
                <w:lang w:val="es-ES_tradn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4B7924F3" w14:textId="77777777" w:rsidR="00E04DCA" w:rsidRPr="00B63D85" w:rsidRDefault="00E04DCA" w:rsidP="00E04DCA">
            <w:pPr>
              <w:rPr>
                <w:lang w:val="es-ES_tradnl"/>
              </w:rPr>
            </w:pPr>
          </w:p>
        </w:tc>
      </w:tr>
      <w:tr w:rsidR="00E04DCA" w:rsidRPr="00141F1A" w14:paraId="66972E58" w14:textId="77777777" w:rsidTr="00337323">
        <w:trPr>
          <w:trHeight w:val="701"/>
          <w:jc w:val="center"/>
        </w:trPr>
        <w:tc>
          <w:tcPr>
            <w:tcW w:w="4256" w:type="pct"/>
            <w:shd w:val="clear" w:color="auto" w:fill="auto"/>
            <w:vAlign w:val="center"/>
          </w:tcPr>
          <w:p w14:paraId="5BBA31CF" w14:textId="668429D2" w:rsidR="00E04DCA" w:rsidRPr="00B63D85" w:rsidRDefault="009C1319" w:rsidP="00E04DCA">
            <w:pPr>
              <w:numPr>
                <w:ilvl w:val="0"/>
                <w:numId w:val="26"/>
              </w:numPr>
              <w:ind w:left="284" w:hanging="284"/>
              <w:rPr>
                <w:lang w:val="es-ES_tradnl"/>
              </w:rPr>
            </w:pPr>
            <w:r w:rsidRPr="009C1319">
              <w:rPr>
                <w:lang w:val="es-ES_tradnl"/>
              </w:rPr>
              <w:t>¿Ha habido cambios en los principales sistemas de producción y en l</w:t>
            </w:r>
            <w:r w:rsidR="003F1A3E">
              <w:rPr>
                <w:lang w:val="es-ES_tradnl"/>
              </w:rPr>
              <w:t>os patrones</w:t>
            </w:r>
            <w:r w:rsidRPr="009C1319">
              <w:rPr>
                <w:lang w:val="es-ES_tradnl"/>
              </w:rPr>
              <w:t xml:space="preserve"> de desplazamiento del ganado ovino y caprino y de sus productos dentro del país (o de la zona)?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115AF31" w14:textId="77777777" w:rsidR="00E04DCA" w:rsidRPr="00B63D85" w:rsidRDefault="00E04DCA" w:rsidP="00E04DCA">
            <w:pPr>
              <w:rPr>
                <w:lang w:val="es-ES_tradn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07EE9357" w14:textId="77777777" w:rsidR="00E04DCA" w:rsidRPr="00B63D85" w:rsidRDefault="00E04DCA" w:rsidP="00E04DCA">
            <w:pPr>
              <w:rPr>
                <w:lang w:val="es-ES_tradnl"/>
              </w:rPr>
            </w:pPr>
          </w:p>
        </w:tc>
      </w:tr>
      <w:tr w:rsidR="009C1319" w:rsidRPr="00141F1A" w14:paraId="42707865" w14:textId="77777777" w:rsidTr="00B63D85">
        <w:trPr>
          <w:trHeight w:val="510"/>
          <w:jc w:val="center"/>
        </w:trPr>
        <w:tc>
          <w:tcPr>
            <w:tcW w:w="4256" w:type="pct"/>
            <w:shd w:val="clear" w:color="auto" w:fill="auto"/>
            <w:vAlign w:val="center"/>
          </w:tcPr>
          <w:p w14:paraId="50D9D995" w14:textId="77777777" w:rsidR="009C1319" w:rsidRPr="009C1319" w:rsidRDefault="009C1319" w:rsidP="00E04DCA">
            <w:pPr>
              <w:numPr>
                <w:ilvl w:val="0"/>
                <w:numId w:val="26"/>
              </w:numPr>
              <w:ind w:left="284" w:hanging="284"/>
              <w:rPr>
                <w:lang w:val="es-ES_tradnl"/>
              </w:rPr>
            </w:pPr>
            <w:proofErr w:type="gramStart"/>
            <w:r w:rsidRPr="00B63D85">
              <w:rPr>
                <w:szCs w:val="20"/>
                <w:lang w:val="es-ES_tradnl"/>
              </w:rPr>
              <w:t>¿Las actividades de vigilancia</w:t>
            </w:r>
            <w:r w:rsidRPr="00B63D85">
              <w:rPr>
                <w:lang w:val="es-ES"/>
              </w:rPr>
              <w:t xml:space="preserve"> </w:t>
            </w:r>
            <w:r w:rsidRPr="00B63D85">
              <w:rPr>
                <w:szCs w:val="20"/>
                <w:lang w:val="es-ES_tradnl"/>
              </w:rPr>
              <w:t xml:space="preserve">de la </w:t>
            </w:r>
            <w:r w:rsidR="004B5FC1" w:rsidRPr="004B5FC1">
              <w:rPr>
                <w:szCs w:val="20"/>
                <w:lang w:val="es-ES_tradnl"/>
              </w:rPr>
              <w:t>peste de pequeños rumiantes</w:t>
            </w:r>
            <w:r w:rsidRPr="00B63D85">
              <w:rPr>
                <w:szCs w:val="20"/>
                <w:lang w:val="es-ES_tradnl"/>
              </w:rPr>
              <w:t xml:space="preserve"> se han llevado </w:t>
            </w:r>
            <w:r w:rsidRPr="00B63D85">
              <w:rPr>
                <w:lang w:val="es-ES_tradnl"/>
              </w:rPr>
              <w:t xml:space="preserve">a cabo de acuerdo con </w:t>
            </w:r>
            <w:r>
              <w:rPr>
                <w:lang w:val="es-ES_tradnl"/>
              </w:rPr>
              <w:t>el</w:t>
            </w:r>
            <w:r w:rsidRPr="00B63D85">
              <w:rPr>
                <w:lang w:val="es-ES_tradnl"/>
              </w:rPr>
              <w:t xml:space="preserve"> Capítulo 1.</w:t>
            </w:r>
            <w:proofErr w:type="gramEnd"/>
            <w:r w:rsidRPr="00B63D85">
              <w:rPr>
                <w:lang w:val="es-ES_tradnl"/>
              </w:rPr>
              <w:t xml:space="preserve">4. </w:t>
            </w:r>
            <w:r w:rsidRPr="009C1319">
              <w:rPr>
                <w:lang w:val="es-ES_tradnl"/>
              </w:rPr>
              <w:t>y los artículos 14.7.27. a 14.7.33.</w:t>
            </w:r>
            <w:r w:rsidRPr="00B63D85">
              <w:rPr>
                <w:lang w:val="es-ES_tradnl"/>
              </w:rPr>
              <w:t>?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07D0D62" w14:textId="77777777" w:rsidR="009C1319" w:rsidRPr="00B63D85" w:rsidRDefault="009C1319" w:rsidP="00E04DCA">
            <w:pPr>
              <w:rPr>
                <w:lang w:val="es-ES_tradn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87743CA" w14:textId="77777777" w:rsidR="009C1319" w:rsidRPr="00B63D85" w:rsidRDefault="009C1319" w:rsidP="00E04DCA">
            <w:pPr>
              <w:rPr>
                <w:lang w:val="es-ES_tradnl"/>
              </w:rPr>
            </w:pPr>
          </w:p>
        </w:tc>
      </w:tr>
      <w:tr w:rsidR="00E04DCA" w:rsidRPr="00141F1A" w14:paraId="1993E7AE" w14:textId="77777777" w:rsidTr="00B63D85">
        <w:trPr>
          <w:trHeight w:val="510"/>
          <w:jc w:val="center"/>
        </w:trPr>
        <w:tc>
          <w:tcPr>
            <w:tcW w:w="4256" w:type="pct"/>
            <w:shd w:val="clear" w:color="auto" w:fill="auto"/>
            <w:vAlign w:val="center"/>
          </w:tcPr>
          <w:p w14:paraId="6FC796A0" w14:textId="77454822" w:rsidR="00E04DCA" w:rsidRPr="00B63D85" w:rsidRDefault="00E04DCA" w:rsidP="00E04DCA">
            <w:pPr>
              <w:numPr>
                <w:ilvl w:val="0"/>
                <w:numId w:val="26"/>
              </w:numPr>
              <w:ind w:left="284" w:hanging="284"/>
              <w:rPr>
                <w:lang w:val="es-ES_tradnl"/>
              </w:rPr>
            </w:pPr>
            <w:r w:rsidRPr="00B63D85">
              <w:rPr>
                <w:szCs w:val="20"/>
                <w:lang w:val="es-ES_tradnl"/>
              </w:rPr>
              <w:t>¿Ha habido cambio</w:t>
            </w:r>
            <w:r w:rsidR="004B5FC1">
              <w:rPr>
                <w:szCs w:val="20"/>
                <w:lang w:val="es-ES_tradnl"/>
              </w:rPr>
              <w:t>s</w:t>
            </w:r>
            <w:r w:rsidRPr="00B63D85">
              <w:rPr>
                <w:szCs w:val="20"/>
                <w:lang w:val="es-ES_tradnl"/>
              </w:rPr>
              <w:t xml:space="preserve"> en las capacidades y procedimientos de diagnóstico?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6EA7375" w14:textId="77777777" w:rsidR="00E04DCA" w:rsidRPr="00B63D85" w:rsidRDefault="00E04DCA" w:rsidP="00E04DCA">
            <w:pPr>
              <w:rPr>
                <w:lang w:val="es-ES_tradn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7B5C28BD" w14:textId="77777777" w:rsidR="00E04DCA" w:rsidRPr="00B63D85" w:rsidRDefault="00E04DCA" w:rsidP="00E04DCA">
            <w:pPr>
              <w:rPr>
                <w:lang w:val="es-ES_tradnl"/>
              </w:rPr>
            </w:pPr>
          </w:p>
        </w:tc>
      </w:tr>
      <w:tr w:rsidR="004B5FC1" w:rsidRPr="00141F1A" w14:paraId="754164A0" w14:textId="77777777" w:rsidTr="00B63D85">
        <w:trPr>
          <w:trHeight w:val="510"/>
          <w:jc w:val="center"/>
        </w:trPr>
        <w:tc>
          <w:tcPr>
            <w:tcW w:w="4256" w:type="pct"/>
            <w:shd w:val="clear" w:color="auto" w:fill="auto"/>
            <w:vAlign w:val="center"/>
          </w:tcPr>
          <w:p w14:paraId="5A2BABFE" w14:textId="77777777" w:rsidR="004B5FC1" w:rsidRPr="00B63D85" w:rsidRDefault="004B5FC1" w:rsidP="00E04DCA">
            <w:pPr>
              <w:numPr>
                <w:ilvl w:val="0"/>
                <w:numId w:val="26"/>
              </w:numPr>
              <w:ind w:left="284" w:hanging="284"/>
              <w:rPr>
                <w:szCs w:val="20"/>
                <w:lang w:val="es-ES_tradnl"/>
              </w:rPr>
            </w:pPr>
            <w:proofErr w:type="gramStart"/>
            <w:r w:rsidRPr="00B63D85">
              <w:rPr>
                <w:szCs w:val="20"/>
                <w:lang w:val="es-ES_tradnl"/>
              </w:rPr>
              <w:t>Las muestras se remiten regularmente a un laboratorio para confirmación de la peste de pequeños rumiantes?</w:t>
            </w:r>
            <w:proofErr w:type="gramEnd"/>
          </w:p>
        </w:tc>
        <w:tc>
          <w:tcPr>
            <w:tcW w:w="382" w:type="pct"/>
            <w:shd w:val="clear" w:color="auto" w:fill="auto"/>
            <w:vAlign w:val="center"/>
          </w:tcPr>
          <w:p w14:paraId="58720870" w14:textId="77777777" w:rsidR="004B5FC1" w:rsidRPr="00B63D85" w:rsidRDefault="004B5FC1" w:rsidP="00E04DCA">
            <w:pPr>
              <w:rPr>
                <w:lang w:val="es-ES_tradn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29BA905F" w14:textId="77777777" w:rsidR="004B5FC1" w:rsidRPr="00B63D85" w:rsidRDefault="004B5FC1" w:rsidP="00E04DCA">
            <w:pPr>
              <w:rPr>
                <w:lang w:val="es-ES_tradnl"/>
              </w:rPr>
            </w:pPr>
          </w:p>
        </w:tc>
      </w:tr>
      <w:tr w:rsidR="004B5FC1" w:rsidRPr="00141F1A" w14:paraId="68FA2493" w14:textId="77777777" w:rsidTr="00337323">
        <w:trPr>
          <w:trHeight w:val="1096"/>
          <w:jc w:val="center"/>
        </w:trPr>
        <w:tc>
          <w:tcPr>
            <w:tcW w:w="4256" w:type="pct"/>
            <w:shd w:val="clear" w:color="auto" w:fill="auto"/>
            <w:vAlign w:val="center"/>
          </w:tcPr>
          <w:p w14:paraId="68BE3F57" w14:textId="73622230" w:rsidR="004B5FC1" w:rsidRPr="00B63D85" w:rsidRDefault="004B5FC1" w:rsidP="00E04DCA">
            <w:pPr>
              <w:numPr>
                <w:ilvl w:val="0"/>
                <w:numId w:val="26"/>
              </w:numPr>
              <w:ind w:left="284" w:hanging="284"/>
              <w:rPr>
                <w:szCs w:val="20"/>
                <w:lang w:val="es-ES_tradnl"/>
              </w:rPr>
            </w:pPr>
            <w:proofErr w:type="gramStart"/>
            <w:r w:rsidRPr="004B5FC1">
              <w:rPr>
                <w:lang w:val="es-ES_tradnl"/>
              </w:rPr>
              <w:t xml:space="preserve">¿Se han producido cambios en la estrategia de vacunación obligatoria en </w:t>
            </w:r>
            <w:r w:rsidRPr="00337323">
              <w:rPr>
                <w:lang w:val="es-ES_tradnl"/>
              </w:rPr>
              <w:t xml:space="preserve">la población </w:t>
            </w:r>
            <w:r w:rsidR="003F1A3E" w:rsidRPr="00337323">
              <w:rPr>
                <w:lang w:val="es-ES_tradnl"/>
              </w:rPr>
              <w:t>diana</w:t>
            </w:r>
            <w:r w:rsidRPr="00337323">
              <w:rPr>
                <w:lang w:val="es-ES_tradnl"/>
              </w:rPr>
              <w:t xml:space="preserve"> de acuerdo con el Capítulo 4.</w:t>
            </w:r>
            <w:proofErr w:type="gramEnd"/>
            <w:r w:rsidRPr="00337323">
              <w:rPr>
                <w:lang w:val="es-ES_tradnl"/>
              </w:rPr>
              <w:t xml:space="preserve">18. (es decir, población </w:t>
            </w:r>
            <w:r w:rsidR="003F1A3E" w:rsidRPr="00337323">
              <w:rPr>
                <w:lang w:val="es-ES_tradnl"/>
              </w:rPr>
              <w:t>diana</w:t>
            </w:r>
            <w:r w:rsidRPr="00337323">
              <w:rPr>
                <w:lang w:val="es-ES_tradnl"/>
              </w:rPr>
              <w:t xml:space="preserve"> y zona geográfica para la vacunación, </w:t>
            </w:r>
            <w:r w:rsidR="00D879BF" w:rsidRPr="00D879BF">
              <w:rPr>
                <w:lang w:val="es-ES_tradnl"/>
              </w:rPr>
              <w:t xml:space="preserve">supervisión </w:t>
            </w:r>
            <w:r w:rsidRPr="00337323">
              <w:rPr>
                <w:lang w:val="es-ES_tradnl"/>
              </w:rPr>
              <w:t>de la cobertura de vacunación, estrategia para identificar a los animales</w:t>
            </w:r>
            <w:r w:rsidRPr="004B5FC1">
              <w:rPr>
                <w:lang w:val="es-ES_tradnl"/>
              </w:rPr>
              <w:t xml:space="preserve"> vacunados, la vacuna </w:t>
            </w:r>
            <w:r w:rsidR="00D879BF">
              <w:rPr>
                <w:lang w:val="es-ES_tradnl"/>
              </w:rPr>
              <w:t>empleada</w:t>
            </w:r>
            <w:r w:rsidRPr="004B5FC1">
              <w:rPr>
                <w:lang w:val="es-ES_tradnl"/>
              </w:rPr>
              <w:t xml:space="preserve">, el calendario </w:t>
            </w:r>
            <w:r w:rsidR="00D879BF">
              <w:rPr>
                <w:lang w:val="es-ES_tradnl"/>
              </w:rPr>
              <w:t>para la</w:t>
            </w:r>
            <w:r w:rsidR="00D879BF" w:rsidRPr="004B5FC1">
              <w:rPr>
                <w:lang w:val="es-ES_tradnl"/>
              </w:rPr>
              <w:t xml:space="preserve"> </w:t>
            </w:r>
            <w:r w:rsidRPr="004B5FC1">
              <w:rPr>
                <w:lang w:val="es-ES_tradnl"/>
              </w:rPr>
              <w:t>transición hasta el cese de la vacunación)?</w:t>
            </w:r>
            <w:r w:rsidR="00D879BF">
              <w:rPr>
                <w:lang w:val="es-ES_tradnl"/>
              </w:rPr>
              <w:t xml:space="preserve"> 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590D820" w14:textId="77777777" w:rsidR="004B5FC1" w:rsidRPr="00B63D85" w:rsidRDefault="004B5FC1" w:rsidP="00E04DCA">
            <w:pPr>
              <w:rPr>
                <w:lang w:val="es-ES_tradn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00C03692" w14:textId="77777777" w:rsidR="004B5FC1" w:rsidRPr="00B63D85" w:rsidRDefault="004B5FC1" w:rsidP="00E04DCA">
            <w:pPr>
              <w:rPr>
                <w:lang w:val="es-ES_tradnl"/>
              </w:rPr>
            </w:pPr>
          </w:p>
        </w:tc>
      </w:tr>
      <w:tr w:rsidR="004B5FC1" w:rsidRPr="00141F1A" w14:paraId="08A3771B" w14:textId="77777777" w:rsidTr="00337323">
        <w:trPr>
          <w:trHeight w:val="721"/>
          <w:jc w:val="center"/>
        </w:trPr>
        <w:tc>
          <w:tcPr>
            <w:tcW w:w="4256" w:type="pct"/>
            <w:shd w:val="clear" w:color="auto" w:fill="auto"/>
            <w:vAlign w:val="center"/>
          </w:tcPr>
          <w:p w14:paraId="5F5A1BAE" w14:textId="77777777" w:rsidR="004B5FC1" w:rsidRPr="00B63D85" w:rsidRDefault="004B5FC1" w:rsidP="00E04DCA">
            <w:pPr>
              <w:numPr>
                <w:ilvl w:val="0"/>
                <w:numId w:val="26"/>
              </w:numPr>
              <w:ind w:left="284" w:hanging="284"/>
              <w:rPr>
                <w:szCs w:val="20"/>
                <w:lang w:val="es-ES_tradnl"/>
              </w:rPr>
            </w:pPr>
            <w:r w:rsidRPr="00B63D85">
              <w:rPr>
                <w:szCs w:val="20"/>
                <w:lang w:val="es-ES_tradnl"/>
              </w:rPr>
              <w:t>¿Ha habido cambio</w:t>
            </w:r>
            <w:r w:rsidR="00965113">
              <w:rPr>
                <w:szCs w:val="20"/>
                <w:lang w:val="es-ES_tradnl"/>
              </w:rPr>
              <w:t>s</w:t>
            </w:r>
            <w:r w:rsidRPr="00B63D85">
              <w:rPr>
                <w:szCs w:val="20"/>
                <w:lang w:val="es-ES_tradnl"/>
              </w:rPr>
              <w:t xml:space="preserve"> en las medidas implementadas para prevenir </w:t>
            </w:r>
            <w:r w:rsidR="00965113" w:rsidRPr="00965113">
              <w:rPr>
                <w:szCs w:val="20"/>
                <w:lang w:val="es-ES_tradnl"/>
              </w:rPr>
              <w:t xml:space="preserve">la introducción y garantizar la rápida detección de </w:t>
            </w:r>
            <w:r w:rsidRPr="00B63D85">
              <w:rPr>
                <w:szCs w:val="20"/>
                <w:lang w:val="es-ES_tradnl"/>
              </w:rPr>
              <w:t>la peste de pequeños rumiantes?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EE4C651" w14:textId="77777777" w:rsidR="004B5FC1" w:rsidRPr="00B63D85" w:rsidRDefault="004B5FC1" w:rsidP="00E04DCA">
            <w:pPr>
              <w:rPr>
                <w:lang w:val="es-ES_tradn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4998DEAD" w14:textId="77777777" w:rsidR="004B5FC1" w:rsidRPr="00B63D85" w:rsidRDefault="004B5FC1" w:rsidP="00E04DCA">
            <w:pPr>
              <w:rPr>
                <w:lang w:val="es-ES_tradnl"/>
              </w:rPr>
            </w:pPr>
          </w:p>
        </w:tc>
      </w:tr>
      <w:tr w:rsidR="00337323" w:rsidRPr="00141F1A" w14:paraId="75CFE1AD" w14:textId="77777777" w:rsidTr="00337323">
        <w:trPr>
          <w:trHeight w:val="844"/>
          <w:jc w:val="center"/>
        </w:trPr>
        <w:tc>
          <w:tcPr>
            <w:tcW w:w="4256" w:type="pct"/>
            <w:shd w:val="clear" w:color="auto" w:fill="auto"/>
            <w:vAlign w:val="center"/>
          </w:tcPr>
          <w:p w14:paraId="021CFBA3" w14:textId="2E697E9E" w:rsidR="00337323" w:rsidRPr="00B63D85" w:rsidRDefault="00337323" w:rsidP="00E04DCA">
            <w:pPr>
              <w:numPr>
                <w:ilvl w:val="0"/>
                <w:numId w:val="26"/>
              </w:numPr>
              <w:ind w:left="284" w:hanging="284"/>
              <w:rPr>
                <w:szCs w:val="20"/>
                <w:lang w:val="es-ES_tradnl"/>
              </w:rPr>
            </w:pPr>
            <w:r w:rsidRPr="00B63D85">
              <w:rPr>
                <w:lang w:val="es-ES_tradnl"/>
              </w:rPr>
              <w:t>¿Ha habido cambio</w:t>
            </w:r>
            <w:r>
              <w:rPr>
                <w:lang w:val="es-ES_tradnl"/>
              </w:rPr>
              <w:t>s</w:t>
            </w:r>
            <w:r w:rsidRPr="00B63D85">
              <w:rPr>
                <w:lang w:val="es-ES_tradnl"/>
              </w:rPr>
              <w:t xml:space="preserve"> en </w:t>
            </w:r>
            <w:r>
              <w:rPr>
                <w:lang w:val="es-ES_tradnl"/>
              </w:rPr>
              <w:t>los</w:t>
            </w:r>
            <w:r w:rsidRPr="00B63D85">
              <w:rPr>
                <w:lang w:val="es-ES_tradnl"/>
              </w:rPr>
              <w:t xml:space="preserve"> plan</w:t>
            </w:r>
            <w:r>
              <w:rPr>
                <w:lang w:val="es-ES_tradnl"/>
              </w:rPr>
              <w:t>es</w:t>
            </w:r>
            <w:r w:rsidRPr="00B63D85">
              <w:rPr>
                <w:lang w:val="es-ES_tradnl"/>
              </w:rPr>
              <w:t xml:space="preserve"> de preparación de emergencia y </w:t>
            </w:r>
            <w:r>
              <w:rPr>
                <w:lang w:val="es-ES_tradnl"/>
              </w:rPr>
              <w:t xml:space="preserve">de </w:t>
            </w:r>
            <w:r w:rsidRPr="00B63D85">
              <w:rPr>
                <w:lang w:val="es-ES_tradnl"/>
              </w:rPr>
              <w:t xml:space="preserve">respuesta de emergencia, que se aplicará en caso de </w:t>
            </w:r>
            <w:r w:rsidRPr="00B63D85">
              <w:rPr>
                <w:iCs/>
                <w:lang w:val="es-ES_tradnl"/>
              </w:rPr>
              <w:t>brote(s</w:t>
            </w:r>
            <w:r w:rsidRPr="00B63D85">
              <w:rPr>
                <w:lang w:val="es-ES_tradnl"/>
              </w:rPr>
              <w:t>) de peste de pequeños rumiantes?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2E76B66" w14:textId="77777777" w:rsidR="00337323" w:rsidRPr="00B63D85" w:rsidRDefault="00337323" w:rsidP="00E04DCA">
            <w:pPr>
              <w:rPr>
                <w:lang w:val="es-ES_tradn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4DC76739" w14:textId="2A8B73D5" w:rsidR="00337323" w:rsidRPr="00B63D85" w:rsidRDefault="00337323" w:rsidP="00E04DCA">
            <w:pPr>
              <w:rPr>
                <w:lang w:val="es-ES_tradnl"/>
              </w:rPr>
            </w:pPr>
          </w:p>
        </w:tc>
      </w:tr>
      <w:tr w:rsidR="00E04DCA" w:rsidRPr="00141F1A" w14:paraId="4BD9DF48" w14:textId="77777777" w:rsidTr="00B63D85">
        <w:trPr>
          <w:trHeight w:val="510"/>
          <w:jc w:val="center"/>
        </w:trPr>
        <w:tc>
          <w:tcPr>
            <w:tcW w:w="4256" w:type="pct"/>
            <w:shd w:val="clear" w:color="auto" w:fill="auto"/>
            <w:vAlign w:val="center"/>
          </w:tcPr>
          <w:p w14:paraId="0709AB4C" w14:textId="77777777" w:rsidR="00E04DCA" w:rsidRPr="00B63D85" w:rsidRDefault="00E04DCA" w:rsidP="00E04DCA">
            <w:pPr>
              <w:numPr>
                <w:ilvl w:val="0"/>
                <w:numId w:val="26"/>
              </w:numPr>
              <w:ind w:left="284" w:hanging="284"/>
              <w:rPr>
                <w:lang w:val="es-ES_tradnl"/>
              </w:rPr>
            </w:pPr>
            <w:r w:rsidRPr="00B63D85">
              <w:rPr>
                <w:lang w:val="es-ES_tradnl"/>
              </w:rPr>
              <w:t xml:space="preserve">¿Se ha respetado el calendario y los indicadores de rendimiento del </w:t>
            </w:r>
            <w:r w:rsidRPr="00B63D85">
              <w:rPr>
                <w:iCs/>
                <w:lang w:val="es-ES_tradnl"/>
              </w:rPr>
              <w:t>programa oficial de control</w:t>
            </w:r>
            <w:r w:rsidRPr="00B63D85">
              <w:rPr>
                <w:lang w:val="es-ES_tradnl"/>
              </w:rPr>
              <w:t>?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8FD28FA" w14:textId="77777777" w:rsidR="00E04DCA" w:rsidRPr="00B63D85" w:rsidRDefault="00E04DCA" w:rsidP="00E04DCA">
            <w:pPr>
              <w:rPr>
                <w:lang w:val="es-ES_tradn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4319B24C" w14:textId="77777777" w:rsidR="00E04DCA" w:rsidRPr="00B63D85" w:rsidRDefault="00E04DCA" w:rsidP="00E04DCA">
            <w:pPr>
              <w:rPr>
                <w:lang w:val="es-ES_tradnl"/>
              </w:rPr>
            </w:pPr>
          </w:p>
        </w:tc>
      </w:tr>
      <w:tr w:rsidR="00E04DCA" w:rsidRPr="00141F1A" w14:paraId="56BDE3C0" w14:textId="77777777" w:rsidTr="00337323">
        <w:trPr>
          <w:trHeight w:val="737"/>
          <w:jc w:val="center"/>
        </w:trPr>
        <w:tc>
          <w:tcPr>
            <w:tcW w:w="4256" w:type="pct"/>
            <w:shd w:val="clear" w:color="auto" w:fill="auto"/>
            <w:vAlign w:val="center"/>
          </w:tcPr>
          <w:p w14:paraId="0057A68D" w14:textId="77777777" w:rsidR="00E04DCA" w:rsidRPr="00B63D85" w:rsidRDefault="00965113" w:rsidP="00E04DCA">
            <w:pPr>
              <w:numPr>
                <w:ilvl w:val="0"/>
                <w:numId w:val="26"/>
              </w:numPr>
              <w:ind w:left="284" w:hanging="284"/>
              <w:rPr>
                <w:rFonts w:eastAsia="Malgun Gothic"/>
                <w:szCs w:val="20"/>
                <w:lang w:val="es-ES_tradnl" w:eastAsia="ko-KR"/>
              </w:rPr>
            </w:pPr>
            <w:r w:rsidRPr="00965113">
              <w:rPr>
                <w:rFonts w:eastAsia="Malgun Gothic"/>
                <w:szCs w:val="20"/>
                <w:lang w:val="es-ES_tradnl" w:eastAsia="ko-KR"/>
              </w:rPr>
              <w:t xml:space="preserve">¿Se ha supervisado, evaluado y revisado el programa oficial de control de la </w:t>
            </w:r>
            <w:r w:rsidRPr="00B63D85">
              <w:rPr>
                <w:lang w:val="es-ES_tradnl"/>
              </w:rPr>
              <w:t>peste de pequeños rumiantes</w:t>
            </w:r>
            <w:r w:rsidRPr="00965113">
              <w:rPr>
                <w:rFonts w:eastAsia="Malgun Gothic"/>
                <w:szCs w:val="20"/>
                <w:lang w:val="es-ES_tradnl" w:eastAsia="ko-KR"/>
              </w:rPr>
              <w:t xml:space="preserve"> durante los últimos 12 meses?  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D9D1716" w14:textId="77777777" w:rsidR="00E04DCA" w:rsidRPr="00B63D85" w:rsidRDefault="00E04DCA" w:rsidP="00E04DCA">
            <w:pPr>
              <w:rPr>
                <w:lang w:val="es-ES_tradnl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4E8B72BF" w14:textId="77777777" w:rsidR="00E04DCA" w:rsidRPr="00B63D85" w:rsidRDefault="00E04DCA" w:rsidP="00E04DCA">
            <w:pPr>
              <w:rPr>
                <w:lang w:val="es-ES_tradnl"/>
              </w:rPr>
            </w:pPr>
          </w:p>
        </w:tc>
      </w:tr>
      <w:tr w:rsidR="00E04DCA" w:rsidRPr="00141F1A" w14:paraId="7A6D0AA1" w14:textId="77777777" w:rsidTr="00EE6737">
        <w:trPr>
          <w:trHeight w:val="52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DD718D6" w14:textId="0CC2A8A9" w:rsidR="00E04DCA" w:rsidRPr="00B63D85" w:rsidRDefault="00E04DCA" w:rsidP="00337323">
            <w:pPr>
              <w:spacing w:after="60"/>
              <w:rPr>
                <w:sz w:val="18"/>
                <w:szCs w:val="22"/>
                <w:lang w:val="es-ES_tradnl"/>
              </w:rPr>
            </w:pPr>
            <w:r w:rsidRPr="00141F1A">
              <w:rPr>
                <w:b/>
                <w:bCs/>
                <w:sz w:val="18"/>
                <w:szCs w:val="22"/>
                <w:lang w:val="es-ES_tradnl"/>
              </w:rPr>
              <w:t>Por favor, transmita una actualización del progreso del programa oficial de control e información sobre cualquier cambio significativo que incida en alguno de los puntos citados anteriormente.</w:t>
            </w:r>
          </w:p>
          <w:p w14:paraId="4FE0ACA6" w14:textId="77777777" w:rsidR="00E04DCA" w:rsidRPr="00B63D85" w:rsidRDefault="00E04DCA" w:rsidP="00337323">
            <w:pPr>
              <w:spacing w:after="60"/>
              <w:rPr>
                <w:b/>
                <w:color w:val="FF0000"/>
                <w:lang w:val="es-ES_tradnl"/>
              </w:rPr>
            </w:pPr>
            <w:r w:rsidRPr="00B63D85">
              <w:rPr>
                <w:b/>
                <w:color w:val="FF0000"/>
                <w:lang w:val="es-ES_tradnl"/>
              </w:rPr>
              <w:t xml:space="preserve">Esta información es obligatoria para permanecer en la Lista de </w:t>
            </w:r>
            <w:r>
              <w:rPr>
                <w:b/>
                <w:color w:val="FF0000"/>
                <w:lang w:val="es-ES_tradnl"/>
              </w:rPr>
              <w:t>Miembros</w:t>
            </w:r>
            <w:r w:rsidRPr="00B63D85">
              <w:rPr>
                <w:b/>
                <w:color w:val="FF0000"/>
                <w:lang w:val="es-ES_tradnl"/>
              </w:rPr>
              <w:t xml:space="preserve"> con un programa oficial de control de la PPR validado por la OIE.</w:t>
            </w:r>
          </w:p>
          <w:p w14:paraId="794C2D26" w14:textId="526582B7" w:rsidR="00E04DCA" w:rsidRPr="00B63D85" w:rsidRDefault="00E04DCA" w:rsidP="00337323">
            <w:pPr>
              <w:spacing w:after="60"/>
              <w:jc w:val="both"/>
              <w:rPr>
                <w:lang w:val="es-ES_tradnl"/>
              </w:rPr>
            </w:pPr>
            <w:r w:rsidRPr="00B63D85">
              <w:rPr>
                <w:sz w:val="18"/>
                <w:szCs w:val="22"/>
                <w:lang w:val="es-ES_tradnl"/>
              </w:rPr>
              <w:t xml:space="preserve">* Nota: de acuerdo con el Artículo 14.7.34. del </w:t>
            </w:r>
            <w:r w:rsidRPr="00B63D85">
              <w:rPr>
                <w:i/>
                <w:sz w:val="18"/>
                <w:szCs w:val="22"/>
                <w:lang w:val="es-ES_tradnl"/>
              </w:rPr>
              <w:t>Código Terrestre</w:t>
            </w:r>
            <w:r w:rsidRPr="00B63D85">
              <w:rPr>
                <w:sz w:val="18"/>
                <w:szCs w:val="22"/>
                <w:lang w:val="es-ES_tradnl"/>
              </w:rPr>
              <w:t xml:space="preserve">, la reconfirmación anual de un programa oficial de control de la </w:t>
            </w:r>
            <w:r w:rsidR="00692D37">
              <w:rPr>
                <w:sz w:val="18"/>
                <w:szCs w:val="22"/>
                <w:lang w:val="es-ES_tradnl"/>
              </w:rPr>
              <w:t>peste de pequeños rumiantes</w:t>
            </w:r>
            <w:r w:rsidRPr="00B63D85">
              <w:rPr>
                <w:sz w:val="18"/>
                <w:szCs w:val="22"/>
                <w:lang w:val="es-ES_tradnl"/>
              </w:rPr>
              <w:t xml:space="preserve"> validado debe estar respaldada por documentos justificativos que proporcionen información actualizada sobre el progreso del programa de control. En particular, debe proporcionarse durante los últimos 12 meses: i) una descripción de cada indicador de rendimiento. En caso de que no se haya alcanzado un objetivo, explicación sobre la causa y las acciones correctivas; </w:t>
            </w:r>
            <w:proofErr w:type="spellStart"/>
            <w:r w:rsidRPr="00B63D85">
              <w:rPr>
                <w:sz w:val="18"/>
                <w:szCs w:val="22"/>
                <w:lang w:val="es-ES_tradnl"/>
              </w:rPr>
              <w:t>ii</w:t>
            </w:r>
            <w:proofErr w:type="spellEnd"/>
            <w:r w:rsidRPr="00B63D85">
              <w:rPr>
                <w:sz w:val="18"/>
                <w:szCs w:val="22"/>
                <w:lang w:val="es-ES_tradnl"/>
              </w:rPr>
              <w:t xml:space="preserve">) progreso realizado en el cronograma (establecido en el momento del endoso) y, en caso de que no se haya cumplido un plazo, explicación sobre la causa y las acciones correctivas; </w:t>
            </w:r>
            <w:proofErr w:type="spellStart"/>
            <w:r w:rsidRPr="00B63D85">
              <w:rPr>
                <w:sz w:val="18"/>
                <w:szCs w:val="22"/>
                <w:lang w:val="es-ES_tradnl"/>
              </w:rPr>
              <w:t>iii</w:t>
            </w:r>
            <w:proofErr w:type="spellEnd"/>
            <w:r w:rsidRPr="00B63D85">
              <w:rPr>
                <w:sz w:val="18"/>
                <w:szCs w:val="22"/>
                <w:lang w:val="es-ES_tradnl"/>
              </w:rPr>
              <w:t>) número de animales vacunados por especie, resultados de la cobertura de vacunación</w:t>
            </w:r>
            <w:r w:rsidR="00965113">
              <w:rPr>
                <w:sz w:val="18"/>
                <w:szCs w:val="22"/>
                <w:lang w:val="es-ES_tradnl"/>
              </w:rPr>
              <w:t xml:space="preserve">, </w:t>
            </w:r>
            <w:r w:rsidR="00965113" w:rsidRPr="00965113">
              <w:rPr>
                <w:sz w:val="18"/>
                <w:szCs w:val="22"/>
                <w:lang w:val="es-ES_tradnl"/>
              </w:rPr>
              <w:t>identificación de los animales vacunados</w:t>
            </w:r>
            <w:r w:rsidRPr="00B63D85">
              <w:rPr>
                <w:sz w:val="18"/>
                <w:szCs w:val="22"/>
                <w:lang w:val="es-ES_tradnl"/>
              </w:rPr>
              <w:t xml:space="preserve"> e inmunidad de la población.</w:t>
            </w:r>
          </w:p>
        </w:tc>
      </w:tr>
      <w:tr w:rsidR="00E04DCA" w:rsidRPr="00141F1A" w14:paraId="6C4F4E43" w14:textId="77777777" w:rsidTr="00B63D85">
        <w:trPr>
          <w:trHeight w:val="1003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1F7AB09C" w14:textId="77777777" w:rsidR="00337323" w:rsidRDefault="00E04DCA" w:rsidP="00337323">
            <w:pPr>
              <w:spacing w:after="60"/>
              <w:rPr>
                <w:rFonts w:eastAsia="Malgun Gothic"/>
                <w:b/>
                <w:lang w:val="es-ES_tradnl" w:eastAsia="ko-KR"/>
              </w:rPr>
            </w:pPr>
            <w:r w:rsidRPr="00B63D85">
              <w:rPr>
                <w:rFonts w:eastAsia="Malgun Gothic"/>
                <w:b/>
                <w:lang w:val="es-ES_tradnl" w:eastAsia="ko-KR"/>
              </w:rPr>
              <w:t>El abajo firmante certifica que los datos presentados son correctos.</w:t>
            </w:r>
          </w:p>
          <w:p w14:paraId="57C2EEC8" w14:textId="727A5D26" w:rsidR="00E04DCA" w:rsidRPr="00B63D85" w:rsidRDefault="00E04DCA" w:rsidP="00337323">
            <w:pPr>
              <w:spacing w:after="960"/>
              <w:rPr>
                <w:b/>
                <w:lang w:val="es-ES_tradnl"/>
              </w:rPr>
            </w:pPr>
            <w:r w:rsidRPr="00B63D85">
              <w:rPr>
                <w:lang w:val="es-ES_tradnl"/>
              </w:rPr>
              <w:t xml:space="preserve">Fecha:                                                                         </w:t>
            </w:r>
            <w:r w:rsidRPr="00B63D85">
              <w:rPr>
                <w:noProof/>
                <w:lang w:val="es-ES_tradnl"/>
              </w:rPr>
              <w:t xml:space="preserve"> Firma del/de la Delegado/a</w:t>
            </w:r>
            <w:r w:rsidRPr="00B63D85">
              <w:rPr>
                <w:lang w:val="es-ES_tradnl"/>
              </w:rPr>
              <w:t>:</w:t>
            </w:r>
          </w:p>
        </w:tc>
      </w:tr>
    </w:tbl>
    <w:p w14:paraId="397A57DA" w14:textId="156988D7" w:rsidR="00B81DE4" w:rsidRDefault="00411A23" w:rsidP="00FA6260">
      <w:pPr>
        <w:spacing w:after="120"/>
        <w:rPr>
          <w:b/>
          <w:szCs w:val="20"/>
          <w:lang w:val="es-ES_tradnl"/>
        </w:rPr>
      </w:pPr>
      <w:r w:rsidRPr="00315481">
        <w:rPr>
          <w:szCs w:val="20"/>
          <w:lang w:val="es-ES_tradnl"/>
        </w:rPr>
        <w:br w:type="page"/>
      </w:r>
      <w:r w:rsidR="001965D0" w:rsidRPr="00B63D85">
        <w:rPr>
          <w:b/>
          <w:szCs w:val="20"/>
          <w:lang w:val="es-ES"/>
        </w:rPr>
        <w:lastRenderedPageBreak/>
        <w:t xml:space="preserve">[Referencia al correspondiente artículo del capítulo del </w:t>
      </w:r>
      <w:r w:rsidR="001965D0" w:rsidRPr="00B63D85">
        <w:rPr>
          <w:b/>
          <w:i/>
          <w:szCs w:val="20"/>
          <w:lang w:val="es-ES"/>
        </w:rPr>
        <w:t>Código sanitario para los animales terrestres</w:t>
      </w:r>
      <w:r w:rsidR="001965D0" w:rsidRPr="00B63D85">
        <w:rPr>
          <w:b/>
          <w:szCs w:val="20"/>
          <w:lang w:val="es-ES"/>
        </w:rPr>
        <w:t xml:space="preserve"> (</w:t>
      </w:r>
      <w:r w:rsidR="00965113">
        <w:rPr>
          <w:b/>
          <w:szCs w:val="20"/>
          <w:lang w:val="es-ES"/>
        </w:rPr>
        <w:t>2021</w:t>
      </w:r>
      <w:r w:rsidR="001965D0" w:rsidRPr="00B63D85">
        <w:rPr>
          <w:b/>
          <w:szCs w:val="20"/>
          <w:lang w:val="es-ES"/>
        </w:rPr>
        <w:t xml:space="preserve">) relativo a </w:t>
      </w:r>
      <w:r w:rsidR="00B85A3A" w:rsidRPr="00B63D85">
        <w:rPr>
          <w:b/>
          <w:szCs w:val="20"/>
          <w:lang w:val="es-ES_tradnl"/>
        </w:rPr>
        <w:t>la peste de pequeños rumiantes</w:t>
      </w:r>
      <w:r w:rsidR="00CC59DB" w:rsidRPr="00B63D85">
        <w:rPr>
          <w:b/>
          <w:szCs w:val="20"/>
          <w:lang w:val="es-ES_tradnl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43408" w:rsidRPr="00141F1A" w14:paraId="08B4A93D" w14:textId="77777777" w:rsidTr="00A26D7C">
        <w:tc>
          <w:tcPr>
            <w:tcW w:w="9778" w:type="dxa"/>
            <w:shd w:val="clear" w:color="auto" w:fill="auto"/>
          </w:tcPr>
          <w:p w14:paraId="2589153F" w14:textId="77777777" w:rsidR="00F43408" w:rsidRPr="00D13E52" w:rsidRDefault="00F43408" w:rsidP="00A26D7C">
            <w:pPr>
              <w:spacing w:after="12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D13E52">
              <w:rPr>
                <w:b/>
                <w:sz w:val="18"/>
                <w:szCs w:val="18"/>
                <w:lang w:val="es-ES_tradnl"/>
              </w:rPr>
              <w:t>Artículo 14.7.34.</w:t>
            </w:r>
          </w:p>
          <w:p w14:paraId="1700DD91" w14:textId="77777777" w:rsidR="00965113" w:rsidRPr="00965113" w:rsidRDefault="00965113" w:rsidP="00965113">
            <w:pPr>
              <w:spacing w:after="120"/>
              <w:jc w:val="both"/>
              <w:rPr>
                <w:b/>
                <w:sz w:val="18"/>
                <w:szCs w:val="18"/>
                <w:lang w:val="es-ES"/>
              </w:rPr>
            </w:pPr>
            <w:r w:rsidRPr="00965113">
              <w:rPr>
                <w:b/>
                <w:sz w:val="18"/>
                <w:szCs w:val="18"/>
                <w:lang w:val="es-ES"/>
              </w:rPr>
              <w:t>Programa oficial de control de la peste de pequeños rumiantes validado por la OIE</w:t>
            </w:r>
          </w:p>
          <w:p w14:paraId="1740C8B0" w14:textId="77777777" w:rsidR="00965113" w:rsidRPr="00965113" w:rsidRDefault="00965113" w:rsidP="00965113">
            <w:pPr>
              <w:spacing w:after="120"/>
              <w:jc w:val="both"/>
              <w:rPr>
                <w:b/>
                <w:sz w:val="18"/>
                <w:szCs w:val="18"/>
                <w:lang w:val="es-ES"/>
              </w:rPr>
            </w:pPr>
            <w:r w:rsidRPr="00965113">
              <w:rPr>
                <w:sz w:val="18"/>
                <w:szCs w:val="18"/>
                <w:lang w:val="es-ES"/>
              </w:rPr>
              <w:t xml:space="preserve">Un País Miembro podrá solicitar voluntariamente la validación de su </w:t>
            </w:r>
            <w:r w:rsidRPr="00965113">
              <w:rPr>
                <w:i/>
                <w:iCs/>
                <w:sz w:val="18"/>
                <w:szCs w:val="18"/>
                <w:lang w:val="es-ES"/>
              </w:rPr>
              <w:t>programa oficial de control</w:t>
            </w:r>
            <w:r w:rsidRPr="00965113">
              <w:rPr>
                <w:sz w:val="18"/>
                <w:szCs w:val="18"/>
                <w:lang w:val="es-ES"/>
              </w:rPr>
              <w:t xml:space="preserve"> de la peste de pequeños rumiantes de conformidad con el Capítulo 1.6. cuando haya aplicado medidas acordes con el presente artículo.</w:t>
            </w:r>
          </w:p>
          <w:p w14:paraId="2B5FC694" w14:textId="77777777" w:rsidR="00965113" w:rsidRPr="00965113" w:rsidRDefault="00965113" w:rsidP="00965113">
            <w:pPr>
              <w:spacing w:after="120"/>
              <w:jc w:val="both"/>
              <w:rPr>
                <w:sz w:val="18"/>
                <w:szCs w:val="18"/>
                <w:lang w:val="es-ES"/>
              </w:rPr>
            </w:pPr>
            <w:r w:rsidRPr="00965113">
              <w:rPr>
                <w:sz w:val="18"/>
                <w:szCs w:val="18"/>
                <w:lang w:val="es-ES"/>
              </w:rPr>
              <w:t xml:space="preserve">Para que el </w:t>
            </w:r>
            <w:r w:rsidRPr="00965113">
              <w:rPr>
                <w:i/>
                <w:iCs/>
                <w:sz w:val="18"/>
                <w:szCs w:val="18"/>
                <w:lang w:val="es-ES"/>
              </w:rPr>
              <w:t>programa oficial de control</w:t>
            </w:r>
            <w:r w:rsidRPr="00965113">
              <w:rPr>
                <w:sz w:val="18"/>
                <w:szCs w:val="18"/>
                <w:lang w:val="es-ES"/>
              </w:rPr>
              <w:t xml:space="preserve"> de la peste de pequeños rumiantes de un País Miembro sea validado por la OIE, el País Miembro deberá suministrar un </w:t>
            </w:r>
            <w:r w:rsidRPr="00965113">
              <w:rPr>
                <w:i/>
                <w:sz w:val="18"/>
                <w:szCs w:val="18"/>
                <w:lang w:val="es-ES"/>
              </w:rPr>
              <w:t>programa oficial de control</w:t>
            </w:r>
            <w:r w:rsidRPr="00965113">
              <w:rPr>
                <w:sz w:val="18"/>
                <w:szCs w:val="18"/>
                <w:lang w:val="es-ES"/>
              </w:rPr>
              <w:t xml:space="preserve"> detallado para controlar y, en última instancia, erradicar la peste de pequeños rumiantes en el país o la </w:t>
            </w:r>
            <w:r w:rsidRPr="00965113">
              <w:rPr>
                <w:i/>
                <w:sz w:val="18"/>
                <w:szCs w:val="18"/>
                <w:lang w:val="es-ES"/>
              </w:rPr>
              <w:t>zona</w:t>
            </w:r>
            <w:r w:rsidRPr="00965113">
              <w:rPr>
                <w:sz w:val="18"/>
                <w:szCs w:val="18"/>
                <w:lang w:val="es-ES"/>
              </w:rPr>
              <w:t>. Este deberá tener en cuenta y proporcionar pruebas documentadas de los siguientes elementos:</w:t>
            </w:r>
          </w:p>
          <w:p w14:paraId="1451EFEA" w14:textId="77777777" w:rsidR="00965113" w:rsidRPr="00965113" w:rsidRDefault="00965113" w:rsidP="00965113">
            <w:pPr>
              <w:spacing w:after="120"/>
              <w:ind w:left="426" w:hanging="426"/>
              <w:jc w:val="both"/>
              <w:rPr>
                <w:sz w:val="18"/>
                <w:szCs w:val="18"/>
                <w:lang w:val="es-ES"/>
              </w:rPr>
            </w:pPr>
            <w:r w:rsidRPr="00965113">
              <w:rPr>
                <w:sz w:val="18"/>
                <w:szCs w:val="18"/>
                <w:lang w:val="es-ES"/>
              </w:rPr>
              <w:t>1)</w:t>
            </w:r>
            <w:r w:rsidRPr="00965113">
              <w:rPr>
                <w:sz w:val="18"/>
                <w:szCs w:val="18"/>
                <w:lang w:val="es-ES"/>
              </w:rPr>
              <w:tab/>
              <w:t>epidemiología:</w:t>
            </w:r>
          </w:p>
          <w:p w14:paraId="266D96D0" w14:textId="77777777" w:rsidR="00965113" w:rsidRPr="00965113" w:rsidRDefault="00965113" w:rsidP="00965113">
            <w:pPr>
              <w:spacing w:after="120"/>
              <w:ind w:left="851" w:hanging="426"/>
              <w:jc w:val="both"/>
              <w:rPr>
                <w:sz w:val="18"/>
                <w:szCs w:val="18"/>
                <w:lang w:val="es-ES"/>
              </w:rPr>
            </w:pPr>
            <w:r w:rsidRPr="00965113">
              <w:rPr>
                <w:iCs/>
                <w:sz w:val="18"/>
                <w:szCs w:val="18"/>
                <w:lang w:val="es-ES"/>
              </w:rPr>
              <w:t>a)</w:t>
            </w:r>
            <w:r w:rsidRPr="00965113">
              <w:rPr>
                <w:sz w:val="18"/>
                <w:szCs w:val="18"/>
                <w:lang w:val="es-ES"/>
              </w:rPr>
              <w:tab/>
              <w:t>la situación epidemiológica detallada de la peste de pequeños rumiantes en el país, destacando los conocimientos y las lagunas actuales;</w:t>
            </w:r>
          </w:p>
          <w:p w14:paraId="553F62E2" w14:textId="77777777" w:rsidR="00965113" w:rsidRPr="00965113" w:rsidRDefault="00965113" w:rsidP="00965113">
            <w:pPr>
              <w:spacing w:after="120"/>
              <w:ind w:left="851" w:hanging="426"/>
              <w:jc w:val="both"/>
              <w:rPr>
                <w:sz w:val="18"/>
                <w:szCs w:val="18"/>
                <w:lang w:val="es-ES"/>
              </w:rPr>
            </w:pPr>
            <w:r w:rsidRPr="00965113">
              <w:rPr>
                <w:iCs/>
                <w:sz w:val="18"/>
                <w:szCs w:val="18"/>
                <w:lang w:val="es-ES"/>
              </w:rPr>
              <w:t>b)</w:t>
            </w:r>
            <w:r w:rsidRPr="00965113">
              <w:rPr>
                <w:sz w:val="18"/>
                <w:szCs w:val="18"/>
                <w:lang w:val="es-ES"/>
              </w:rPr>
              <w:tab/>
              <w:t xml:space="preserve">los principales sistemas de producción vigentes y los modelos de desplazamientos de ovejas y cabras y de sus productos dentro del país y con destino a este y, cuando proceda, en la </w:t>
            </w:r>
            <w:r w:rsidRPr="00965113">
              <w:rPr>
                <w:i/>
                <w:sz w:val="18"/>
                <w:szCs w:val="18"/>
                <w:lang w:val="es-ES"/>
              </w:rPr>
              <w:t>zona</w:t>
            </w:r>
            <w:r w:rsidRPr="00965113">
              <w:rPr>
                <w:sz w:val="18"/>
                <w:szCs w:val="18"/>
                <w:lang w:val="es-ES"/>
              </w:rPr>
              <w:t xml:space="preserve"> específica:</w:t>
            </w:r>
          </w:p>
          <w:p w14:paraId="7BC15037" w14:textId="77777777" w:rsidR="00965113" w:rsidRPr="00965113" w:rsidRDefault="00965113" w:rsidP="00965113">
            <w:pPr>
              <w:spacing w:after="120"/>
              <w:ind w:left="426" w:hanging="425"/>
              <w:jc w:val="both"/>
              <w:rPr>
                <w:sz w:val="18"/>
                <w:szCs w:val="18"/>
                <w:lang w:val="es-ES"/>
              </w:rPr>
            </w:pPr>
            <w:r w:rsidRPr="00965113">
              <w:rPr>
                <w:sz w:val="18"/>
                <w:szCs w:val="18"/>
                <w:lang w:val="es-ES"/>
              </w:rPr>
              <w:t>2)</w:t>
            </w:r>
            <w:r w:rsidRPr="00965113">
              <w:rPr>
                <w:sz w:val="18"/>
                <w:szCs w:val="18"/>
                <w:lang w:val="es-ES"/>
              </w:rPr>
              <w:tab/>
              <w:t>vigilancia y capacidades de diagnóstico:</w:t>
            </w:r>
          </w:p>
          <w:p w14:paraId="422F3F33" w14:textId="77777777" w:rsidR="00965113" w:rsidRPr="00965113" w:rsidRDefault="00965113" w:rsidP="00965113">
            <w:pPr>
              <w:spacing w:after="120"/>
              <w:ind w:left="851" w:hanging="425"/>
              <w:jc w:val="both"/>
              <w:rPr>
                <w:sz w:val="18"/>
                <w:szCs w:val="18"/>
                <w:lang w:val="es-ES"/>
              </w:rPr>
            </w:pPr>
            <w:r w:rsidRPr="00965113">
              <w:rPr>
                <w:iCs/>
                <w:sz w:val="18"/>
                <w:szCs w:val="18"/>
                <w:lang w:val="es-ES"/>
              </w:rPr>
              <w:t>a)</w:t>
            </w:r>
            <w:r w:rsidRPr="00965113">
              <w:rPr>
                <w:sz w:val="18"/>
                <w:szCs w:val="18"/>
                <w:lang w:val="es-ES"/>
              </w:rPr>
              <w:tab/>
              <w:t xml:space="preserve">la </w:t>
            </w:r>
            <w:r w:rsidRPr="00965113">
              <w:rPr>
                <w:i/>
                <w:sz w:val="18"/>
                <w:szCs w:val="18"/>
                <w:lang w:val="es-ES"/>
              </w:rPr>
              <w:t>vigilancia</w:t>
            </w:r>
            <w:r w:rsidRPr="00965113">
              <w:rPr>
                <w:sz w:val="18"/>
                <w:szCs w:val="18"/>
                <w:lang w:val="es-ES"/>
              </w:rPr>
              <w:t xml:space="preserve"> de la peste de pequeños rumiantes que se ha establecido, de conformidad con el Capítulo 1.4. y los Artículos 14.7.27. a 14.7.33.;</w:t>
            </w:r>
          </w:p>
          <w:p w14:paraId="29984CB0" w14:textId="77777777" w:rsidR="00965113" w:rsidRPr="00965113" w:rsidRDefault="00965113" w:rsidP="00965113">
            <w:pPr>
              <w:spacing w:after="120"/>
              <w:ind w:left="851" w:hanging="425"/>
              <w:jc w:val="both"/>
              <w:rPr>
                <w:sz w:val="18"/>
                <w:szCs w:val="18"/>
                <w:lang w:val="es-ES"/>
              </w:rPr>
            </w:pPr>
            <w:r w:rsidRPr="00965113">
              <w:rPr>
                <w:iCs/>
                <w:sz w:val="18"/>
                <w:szCs w:val="18"/>
                <w:lang w:val="es-ES"/>
              </w:rPr>
              <w:t>b)</w:t>
            </w:r>
            <w:r w:rsidRPr="00965113">
              <w:rPr>
                <w:sz w:val="18"/>
                <w:szCs w:val="18"/>
                <w:lang w:val="es-ES"/>
              </w:rPr>
              <w:tab/>
              <w:t xml:space="preserve">la capacidad y los procedimientos de diagnóstico, incluida la remisión regular de muestras a un </w:t>
            </w:r>
            <w:r w:rsidRPr="00965113">
              <w:rPr>
                <w:i/>
                <w:sz w:val="18"/>
                <w:szCs w:val="18"/>
                <w:lang w:val="es-ES"/>
              </w:rPr>
              <w:t>laboratorio</w:t>
            </w:r>
            <w:r w:rsidRPr="00965113">
              <w:rPr>
                <w:sz w:val="18"/>
                <w:szCs w:val="18"/>
                <w:lang w:val="es-ES"/>
              </w:rPr>
              <w:t xml:space="preserve"> que realice pruebas de diagnósticos y la posterior caracterización de cepas;</w:t>
            </w:r>
          </w:p>
          <w:p w14:paraId="52C2C883" w14:textId="77777777" w:rsidR="00965113" w:rsidRPr="00965113" w:rsidRDefault="00965113" w:rsidP="00965113">
            <w:pPr>
              <w:spacing w:after="120"/>
              <w:ind w:left="851" w:hanging="425"/>
              <w:jc w:val="both"/>
              <w:rPr>
                <w:sz w:val="18"/>
                <w:szCs w:val="18"/>
                <w:lang w:val="es-ES"/>
              </w:rPr>
            </w:pPr>
            <w:r w:rsidRPr="00965113">
              <w:rPr>
                <w:iCs/>
                <w:sz w:val="18"/>
                <w:szCs w:val="18"/>
                <w:lang w:val="es-ES"/>
              </w:rPr>
              <w:t>c)</w:t>
            </w:r>
            <w:r w:rsidRPr="00965113">
              <w:rPr>
                <w:sz w:val="18"/>
                <w:szCs w:val="18"/>
                <w:lang w:val="es-ES"/>
              </w:rPr>
              <w:tab/>
              <w:t xml:space="preserve">la vigilancia serológica realizada en especies susceptibles, incluida la </w:t>
            </w:r>
            <w:r w:rsidRPr="00965113">
              <w:rPr>
                <w:i/>
                <w:sz w:val="18"/>
                <w:szCs w:val="18"/>
                <w:lang w:val="es-ES"/>
              </w:rPr>
              <w:t>fauna silvestre</w:t>
            </w:r>
            <w:r w:rsidRPr="00965113">
              <w:rPr>
                <w:sz w:val="18"/>
                <w:szCs w:val="18"/>
                <w:lang w:val="es-ES"/>
              </w:rPr>
              <w:t>, para servir de centinelas de la circulación del virus de la peste de pequeños rumiantes en el país;</w:t>
            </w:r>
          </w:p>
          <w:p w14:paraId="15933BDC" w14:textId="77777777" w:rsidR="00965113" w:rsidRPr="00965113" w:rsidRDefault="00965113" w:rsidP="00965113">
            <w:pPr>
              <w:spacing w:after="120"/>
              <w:ind w:left="426" w:hanging="425"/>
              <w:jc w:val="both"/>
              <w:rPr>
                <w:sz w:val="18"/>
                <w:szCs w:val="18"/>
                <w:lang w:val="es-ES"/>
              </w:rPr>
            </w:pPr>
            <w:r w:rsidRPr="00965113">
              <w:rPr>
                <w:sz w:val="18"/>
                <w:szCs w:val="18"/>
                <w:lang w:val="es-ES"/>
              </w:rPr>
              <w:t>3)</w:t>
            </w:r>
            <w:r w:rsidRPr="00965113">
              <w:rPr>
                <w:sz w:val="18"/>
                <w:szCs w:val="18"/>
                <w:lang w:val="es-ES"/>
              </w:rPr>
              <w:tab/>
            </w:r>
            <w:r w:rsidRPr="00965113">
              <w:rPr>
                <w:i/>
                <w:sz w:val="18"/>
                <w:szCs w:val="18"/>
                <w:lang w:val="es-ES"/>
              </w:rPr>
              <w:t>vacunación</w:t>
            </w:r>
            <w:r w:rsidRPr="00965113">
              <w:rPr>
                <w:sz w:val="18"/>
                <w:szCs w:val="18"/>
                <w:lang w:val="es-ES"/>
              </w:rPr>
              <w:t>:</w:t>
            </w:r>
          </w:p>
          <w:p w14:paraId="4C6C1A79" w14:textId="77777777" w:rsidR="00965113" w:rsidRPr="00965113" w:rsidRDefault="00965113" w:rsidP="00965113">
            <w:pPr>
              <w:spacing w:after="120"/>
              <w:ind w:left="851" w:hanging="425"/>
              <w:jc w:val="both"/>
              <w:rPr>
                <w:sz w:val="18"/>
                <w:szCs w:val="18"/>
                <w:lang w:val="es-ES"/>
              </w:rPr>
            </w:pPr>
            <w:r w:rsidRPr="00965113">
              <w:rPr>
                <w:iCs/>
                <w:sz w:val="18"/>
                <w:szCs w:val="18"/>
                <w:lang w:val="es-ES"/>
              </w:rPr>
              <w:t xml:space="preserve">a) </w:t>
            </w:r>
            <w:r w:rsidRPr="00965113">
              <w:rPr>
                <w:iCs/>
                <w:sz w:val="18"/>
                <w:szCs w:val="18"/>
                <w:lang w:val="es-ES"/>
              </w:rPr>
              <w:tab/>
            </w:r>
            <w:r w:rsidRPr="00965113">
              <w:rPr>
                <w:sz w:val="18"/>
                <w:szCs w:val="18"/>
                <w:lang w:val="es-ES"/>
              </w:rPr>
              <w:t xml:space="preserve">la </w:t>
            </w:r>
            <w:r w:rsidRPr="00965113">
              <w:rPr>
                <w:i/>
                <w:sz w:val="18"/>
                <w:szCs w:val="18"/>
                <w:lang w:val="es-ES"/>
              </w:rPr>
              <w:t>vacunación</w:t>
            </w:r>
            <w:r w:rsidRPr="00965113">
              <w:rPr>
                <w:sz w:val="18"/>
                <w:szCs w:val="18"/>
                <w:lang w:val="es-ES"/>
              </w:rPr>
              <w:t xml:space="preserve"> de las poblaciones seleccionadas es obligatoria y se deberá llevar a cabo de acuerdo con el Capítulo 4.18.; </w:t>
            </w:r>
          </w:p>
          <w:p w14:paraId="6A406C98" w14:textId="77777777" w:rsidR="00965113" w:rsidRPr="00965113" w:rsidRDefault="00965113" w:rsidP="00965113">
            <w:pPr>
              <w:spacing w:after="120"/>
              <w:ind w:left="851" w:hanging="425"/>
              <w:jc w:val="both"/>
              <w:rPr>
                <w:sz w:val="18"/>
                <w:szCs w:val="18"/>
                <w:lang w:val="es-ES"/>
              </w:rPr>
            </w:pPr>
            <w:r w:rsidRPr="00965113">
              <w:rPr>
                <w:iCs/>
                <w:sz w:val="18"/>
                <w:szCs w:val="18"/>
                <w:lang w:val="es-ES"/>
              </w:rPr>
              <w:t>b)</w:t>
            </w:r>
            <w:r w:rsidRPr="00965113">
              <w:rPr>
                <w:sz w:val="18"/>
                <w:szCs w:val="18"/>
                <w:lang w:val="es-ES"/>
              </w:rPr>
              <w:t xml:space="preserve"> </w:t>
            </w:r>
            <w:r w:rsidRPr="00965113">
              <w:rPr>
                <w:sz w:val="18"/>
                <w:szCs w:val="18"/>
                <w:lang w:val="es-ES"/>
              </w:rPr>
              <w:tab/>
              <w:t xml:space="preserve">aportar información detallada sobre las campañas de </w:t>
            </w:r>
            <w:r w:rsidRPr="00965113">
              <w:rPr>
                <w:i/>
                <w:sz w:val="18"/>
                <w:szCs w:val="18"/>
                <w:lang w:val="es-ES"/>
              </w:rPr>
              <w:t>vacunación</w:t>
            </w:r>
            <w:r w:rsidRPr="00965113">
              <w:rPr>
                <w:sz w:val="18"/>
                <w:szCs w:val="18"/>
                <w:lang w:val="es-ES"/>
              </w:rPr>
              <w:t>, en particular:</w:t>
            </w:r>
          </w:p>
          <w:p w14:paraId="4492FEDA" w14:textId="77777777" w:rsidR="00965113" w:rsidRPr="00965113" w:rsidRDefault="00965113" w:rsidP="00965113">
            <w:pPr>
              <w:spacing w:after="120"/>
              <w:ind w:left="1276" w:hanging="425"/>
              <w:jc w:val="both"/>
              <w:rPr>
                <w:sz w:val="18"/>
                <w:szCs w:val="18"/>
                <w:lang w:val="es-ES"/>
              </w:rPr>
            </w:pPr>
            <w:r w:rsidRPr="00965113">
              <w:rPr>
                <w:iCs/>
                <w:sz w:val="18"/>
                <w:szCs w:val="18"/>
                <w:lang w:val="es-ES"/>
              </w:rPr>
              <w:t>i)</w:t>
            </w:r>
            <w:r w:rsidRPr="00965113">
              <w:rPr>
                <w:sz w:val="18"/>
                <w:szCs w:val="18"/>
                <w:lang w:val="es-ES"/>
              </w:rPr>
              <w:tab/>
              <w:t xml:space="preserve">la estrategia que se adopte para la campaña de </w:t>
            </w:r>
            <w:r w:rsidRPr="00965113">
              <w:rPr>
                <w:i/>
                <w:sz w:val="18"/>
                <w:szCs w:val="18"/>
                <w:lang w:val="es-ES"/>
              </w:rPr>
              <w:t>vacunación</w:t>
            </w:r>
            <w:r w:rsidRPr="00965113">
              <w:rPr>
                <w:sz w:val="18"/>
                <w:szCs w:val="18"/>
                <w:lang w:val="es-ES"/>
              </w:rPr>
              <w:t>;</w:t>
            </w:r>
          </w:p>
          <w:p w14:paraId="5647BFCB" w14:textId="77777777" w:rsidR="00965113" w:rsidRPr="00965113" w:rsidRDefault="00965113" w:rsidP="00965113">
            <w:pPr>
              <w:spacing w:after="120"/>
              <w:ind w:left="1276" w:hanging="425"/>
              <w:jc w:val="both"/>
              <w:rPr>
                <w:sz w:val="18"/>
                <w:szCs w:val="18"/>
                <w:lang w:val="es-ES"/>
              </w:rPr>
            </w:pPr>
            <w:proofErr w:type="spellStart"/>
            <w:r w:rsidRPr="00965113">
              <w:rPr>
                <w:iCs/>
                <w:sz w:val="18"/>
                <w:szCs w:val="18"/>
                <w:lang w:val="es-ES"/>
              </w:rPr>
              <w:t>ii</w:t>
            </w:r>
            <w:proofErr w:type="spellEnd"/>
            <w:r w:rsidRPr="00965113">
              <w:rPr>
                <w:iCs/>
                <w:sz w:val="18"/>
                <w:szCs w:val="18"/>
                <w:lang w:val="es-ES"/>
              </w:rPr>
              <w:t>)</w:t>
            </w:r>
            <w:r w:rsidRPr="00965113">
              <w:rPr>
                <w:i/>
                <w:sz w:val="18"/>
                <w:szCs w:val="18"/>
                <w:lang w:val="es-ES"/>
              </w:rPr>
              <w:tab/>
            </w:r>
            <w:r w:rsidRPr="00965113">
              <w:rPr>
                <w:sz w:val="18"/>
                <w:szCs w:val="18"/>
                <w:lang w:val="es-ES"/>
              </w:rPr>
              <w:t xml:space="preserve">la </w:t>
            </w:r>
            <w:r w:rsidRPr="00965113">
              <w:rPr>
                <w:i/>
                <w:sz w:val="18"/>
                <w:szCs w:val="18"/>
                <w:lang w:val="es-ES"/>
              </w:rPr>
              <w:t>población</w:t>
            </w:r>
            <w:r w:rsidRPr="00965113">
              <w:rPr>
                <w:sz w:val="18"/>
                <w:szCs w:val="18"/>
                <w:lang w:val="es-ES"/>
              </w:rPr>
              <w:t xml:space="preserve"> diana de la </w:t>
            </w:r>
            <w:r w:rsidRPr="00965113">
              <w:rPr>
                <w:i/>
                <w:sz w:val="18"/>
                <w:szCs w:val="18"/>
                <w:lang w:val="es-ES"/>
              </w:rPr>
              <w:t>vacunación</w:t>
            </w:r>
            <w:r w:rsidRPr="00965113">
              <w:rPr>
                <w:sz w:val="18"/>
                <w:szCs w:val="18"/>
                <w:lang w:val="es-ES"/>
              </w:rPr>
              <w:t>;</w:t>
            </w:r>
          </w:p>
          <w:p w14:paraId="1995BD58" w14:textId="77777777" w:rsidR="00965113" w:rsidRPr="00965113" w:rsidRDefault="00965113" w:rsidP="00965113">
            <w:pPr>
              <w:spacing w:after="120"/>
              <w:ind w:left="1276" w:hanging="425"/>
              <w:jc w:val="both"/>
              <w:rPr>
                <w:sz w:val="18"/>
                <w:szCs w:val="18"/>
                <w:lang w:val="es-ES"/>
              </w:rPr>
            </w:pPr>
            <w:proofErr w:type="spellStart"/>
            <w:r w:rsidRPr="00965113">
              <w:rPr>
                <w:iCs/>
                <w:sz w:val="18"/>
                <w:szCs w:val="18"/>
                <w:lang w:val="es-ES"/>
              </w:rPr>
              <w:t>iii</w:t>
            </w:r>
            <w:proofErr w:type="spellEnd"/>
            <w:r w:rsidRPr="00965113">
              <w:rPr>
                <w:iCs/>
                <w:sz w:val="18"/>
                <w:szCs w:val="18"/>
                <w:lang w:val="es-ES"/>
              </w:rPr>
              <w:t>)</w:t>
            </w:r>
            <w:r w:rsidRPr="00965113">
              <w:rPr>
                <w:i/>
                <w:sz w:val="18"/>
                <w:szCs w:val="18"/>
                <w:lang w:val="es-ES"/>
              </w:rPr>
              <w:tab/>
            </w:r>
            <w:r w:rsidRPr="00965113">
              <w:rPr>
                <w:sz w:val="18"/>
                <w:szCs w:val="18"/>
                <w:lang w:val="es-ES"/>
              </w:rPr>
              <w:t xml:space="preserve">la zona geográfica diana de la </w:t>
            </w:r>
            <w:r w:rsidRPr="00965113">
              <w:rPr>
                <w:i/>
                <w:sz w:val="18"/>
                <w:szCs w:val="18"/>
                <w:lang w:val="es-ES"/>
              </w:rPr>
              <w:t>vacunación</w:t>
            </w:r>
            <w:r w:rsidRPr="00965113">
              <w:rPr>
                <w:sz w:val="18"/>
                <w:szCs w:val="18"/>
                <w:lang w:val="es-ES"/>
              </w:rPr>
              <w:t>;</w:t>
            </w:r>
          </w:p>
          <w:p w14:paraId="208D9058" w14:textId="77777777" w:rsidR="00965113" w:rsidRPr="00965113" w:rsidRDefault="00965113" w:rsidP="00965113">
            <w:pPr>
              <w:spacing w:after="120"/>
              <w:ind w:left="1276" w:hanging="425"/>
              <w:jc w:val="both"/>
              <w:rPr>
                <w:sz w:val="18"/>
                <w:szCs w:val="18"/>
                <w:lang w:val="es-ES"/>
              </w:rPr>
            </w:pPr>
            <w:proofErr w:type="spellStart"/>
            <w:r w:rsidRPr="00965113">
              <w:rPr>
                <w:iCs/>
                <w:sz w:val="18"/>
                <w:szCs w:val="18"/>
                <w:lang w:val="es-ES"/>
              </w:rPr>
              <w:t>iv</w:t>
            </w:r>
            <w:proofErr w:type="spellEnd"/>
            <w:r w:rsidRPr="00965113">
              <w:rPr>
                <w:iCs/>
                <w:sz w:val="18"/>
                <w:szCs w:val="18"/>
                <w:lang w:val="es-ES"/>
              </w:rPr>
              <w:t>)</w:t>
            </w:r>
            <w:r w:rsidRPr="00965113">
              <w:rPr>
                <w:sz w:val="18"/>
                <w:szCs w:val="18"/>
                <w:lang w:val="es-ES"/>
              </w:rPr>
              <w:tab/>
              <w:t xml:space="preserve">la supervisión de la cobertura de la </w:t>
            </w:r>
            <w:r w:rsidRPr="00965113">
              <w:rPr>
                <w:i/>
                <w:sz w:val="18"/>
                <w:szCs w:val="18"/>
                <w:lang w:val="es-ES"/>
              </w:rPr>
              <w:t>vacunación</w:t>
            </w:r>
            <w:r w:rsidRPr="00965113">
              <w:rPr>
                <w:sz w:val="18"/>
                <w:szCs w:val="18"/>
                <w:lang w:val="es-ES"/>
              </w:rPr>
              <w:t>, incluida la vigilancia serológica de la inmunidad de la población;</w:t>
            </w:r>
          </w:p>
          <w:p w14:paraId="71E73C5C" w14:textId="77777777" w:rsidR="00965113" w:rsidRPr="00965113" w:rsidRDefault="00965113" w:rsidP="00965113">
            <w:pPr>
              <w:spacing w:after="120"/>
              <w:ind w:left="1276" w:hanging="425"/>
              <w:jc w:val="both"/>
              <w:rPr>
                <w:sz w:val="18"/>
                <w:szCs w:val="18"/>
                <w:lang w:val="es-ES"/>
              </w:rPr>
            </w:pPr>
            <w:r w:rsidRPr="00965113">
              <w:rPr>
                <w:iCs/>
                <w:sz w:val="18"/>
                <w:szCs w:val="18"/>
                <w:lang w:val="es-ES"/>
              </w:rPr>
              <w:t>v)</w:t>
            </w:r>
            <w:r w:rsidRPr="00965113">
              <w:rPr>
                <w:i/>
                <w:sz w:val="18"/>
                <w:szCs w:val="18"/>
                <w:lang w:val="es-ES"/>
              </w:rPr>
              <w:tab/>
            </w:r>
            <w:r w:rsidRPr="00965113">
              <w:rPr>
                <w:iCs/>
                <w:sz w:val="18"/>
                <w:szCs w:val="18"/>
                <w:lang w:val="es-ES"/>
              </w:rPr>
              <w:t>la estrategia para identificar a los animales vacunados;</w:t>
            </w:r>
          </w:p>
          <w:p w14:paraId="4F037EB2" w14:textId="77777777" w:rsidR="00965113" w:rsidRPr="00965113" w:rsidRDefault="00965113" w:rsidP="00965113">
            <w:pPr>
              <w:spacing w:after="120"/>
              <w:ind w:left="1276" w:hanging="425"/>
              <w:jc w:val="both"/>
              <w:rPr>
                <w:sz w:val="18"/>
                <w:szCs w:val="18"/>
                <w:lang w:val="es-ES"/>
              </w:rPr>
            </w:pPr>
            <w:r w:rsidRPr="00965113">
              <w:rPr>
                <w:iCs/>
                <w:sz w:val="18"/>
                <w:szCs w:val="18"/>
                <w:lang w:val="es-ES"/>
              </w:rPr>
              <w:t>vi)</w:t>
            </w:r>
            <w:r w:rsidRPr="00965113">
              <w:rPr>
                <w:i/>
                <w:sz w:val="18"/>
                <w:szCs w:val="18"/>
                <w:lang w:val="es-ES"/>
              </w:rPr>
              <w:tab/>
            </w:r>
            <w:r w:rsidRPr="00965113">
              <w:rPr>
                <w:sz w:val="18"/>
                <w:szCs w:val="18"/>
                <w:lang w:val="es-ES"/>
              </w:rPr>
              <w:t>la especificación técnica de las vacunas empleadas y la descripción de los procedimientos vigentes de autorización de la vacuna;</w:t>
            </w:r>
          </w:p>
          <w:p w14:paraId="54205472" w14:textId="77777777" w:rsidR="00965113" w:rsidRPr="00965113" w:rsidRDefault="00965113" w:rsidP="00965113">
            <w:pPr>
              <w:spacing w:after="120"/>
              <w:ind w:left="1276" w:hanging="425"/>
              <w:jc w:val="both"/>
              <w:rPr>
                <w:sz w:val="18"/>
                <w:szCs w:val="18"/>
                <w:lang w:val="es-ES"/>
              </w:rPr>
            </w:pPr>
            <w:proofErr w:type="spellStart"/>
            <w:r w:rsidRPr="00965113">
              <w:rPr>
                <w:iCs/>
                <w:sz w:val="18"/>
                <w:szCs w:val="18"/>
                <w:lang w:val="es-ES"/>
              </w:rPr>
              <w:t>vii</w:t>
            </w:r>
            <w:proofErr w:type="spellEnd"/>
            <w:r w:rsidRPr="00965113">
              <w:rPr>
                <w:iCs/>
                <w:sz w:val="18"/>
                <w:szCs w:val="18"/>
                <w:lang w:val="es-ES"/>
              </w:rPr>
              <w:t>)</w:t>
            </w:r>
            <w:r w:rsidRPr="00965113">
              <w:rPr>
                <w:i/>
                <w:sz w:val="18"/>
                <w:szCs w:val="18"/>
                <w:lang w:val="es-ES"/>
              </w:rPr>
              <w:tab/>
            </w:r>
            <w:r w:rsidRPr="00965113">
              <w:rPr>
                <w:sz w:val="18"/>
                <w:szCs w:val="18"/>
                <w:lang w:val="es-ES"/>
              </w:rPr>
              <w:t xml:space="preserve">el uso de vacunas que respeten plenamente las normas y los métodos descritos en el </w:t>
            </w:r>
            <w:r w:rsidRPr="00965113">
              <w:rPr>
                <w:i/>
                <w:sz w:val="18"/>
                <w:szCs w:val="18"/>
                <w:lang w:val="es-ES"/>
              </w:rPr>
              <w:t>Manual Terrestre</w:t>
            </w:r>
            <w:r w:rsidRPr="00965113">
              <w:rPr>
                <w:sz w:val="18"/>
                <w:szCs w:val="18"/>
                <w:lang w:val="es-ES"/>
              </w:rPr>
              <w:t>;</w:t>
            </w:r>
          </w:p>
          <w:p w14:paraId="775474D3" w14:textId="77777777" w:rsidR="00965113" w:rsidRPr="00965113" w:rsidRDefault="00965113" w:rsidP="00965113">
            <w:pPr>
              <w:spacing w:after="120"/>
              <w:ind w:left="1276" w:hanging="425"/>
              <w:jc w:val="both"/>
              <w:rPr>
                <w:sz w:val="18"/>
                <w:szCs w:val="18"/>
                <w:lang w:val="es-ES"/>
              </w:rPr>
            </w:pPr>
            <w:proofErr w:type="spellStart"/>
            <w:r w:rsidRPr="00965113">
              <w:rPr>
                <w:iCs/>
                <w:sz w:val="18"/>
                <w:szCs w:val="18"/>
                <w:lang w:val="es-ES"/>
              </w:rPr>
              <w:t>viii</w:t>
            </w:r>
            <w:proofErr w:type="spellEnd"/>
            <w:r w:rsidRPr="00965113">
              <w:rPr>
                <w:iCs/>
                <w:sz w:val="18"/>
                <w:szCs w:val="18"/>
                <w:lang w:val="es-ES"/>
              </w:rPr>
              <w:t>)</w:t>
            </w:r>
            <w:r w:rsidRPr="00965113">
              <w:rPr>
                <w:i/>
                <w:sz w:val="18"/>
                <w:szCs w:val="18"/>
                <w:lang w:val="es-ES"/>
              </w:rPr>
              <w:tab/>
            </w:r>
            <w:r w:rsidRPr="00965113">
              <w:rPr>
                <w:sz w:val="18"/>
                <w:szCs w:val="18"/>
                <w:lang w:val="es-ES"/>
              </w:rPr>
              <w:t xml:space="preserve">la estrategia y el plan de trabajo propuestos, incluido el calendario para la transición al cese de la </w:t>
            </w:r>
            <w:r w:rsidRPr="00965113">
              <w:rPr>
                <w:i/>
                <w:sz w:val="18"/>
                <w:szCs w:val="18"/>
                <w:lang w:val="es-ES"/>
              </w:rPr>
              <w:t>vacunación</w:t>
            </w:r>
            <w:r w:rsidRPr="00965113">
              <w:rPr>
                <w:sz w:val="18"/>
                <w:szCs w:val="18"/>
                <w:lang w:val="es-ES"/>
              </w:rPr>
              <w:t>;</w:t>
            </w:r>
          </w:p>
          <w:p w14:paraId="7E12B391" w14:textId="77777777" w:rsidR="00965113" w:rsidRPr="00965113" w:rsidRDefault="00965113" w:rsidP="00965113">
            <w:pPr>
              <w:spacing w:after="120"/>
              <w:ind w:left="426" w:hanging="425"/>
              <w:jc w:val="both"/>
              <w:rPr>
                <w:sz w:val="18"/>
                <w:szCs w:val="18"/>
                <w:lang w:val="es-ES"/>
              </w:rPr>
            </w:pPr>
            <w:r w:rsidRPr="00965113">
              <w:rPr>
                <w:sz w:val="18"/>
                <w:szCs w:val="18"/>
                <w:lang w:val="es-ES"/>
              </w:rPr>
              <w:t>4)</w:t>
            </w:r>
            <w:r w:rsidRPr="00965113">
              <w:rPr>
                <w:i/>
                <w:sz w:val="18"/>
                <w:szCs w:val="18"/>
                <w:lang w:val="es-ES"/>
              </w:rPr>
              <w:tab/>
            </w:r>
            <w:r w:rsidRPr="00965113">
              <w:rPr>
                <w:sz w:val="18"/>
                <w:szCs w:val="18"/>
                <w:lang w:val="es-ES"/>
              </w:rPr>
              <w:t xml:space="preserve">medidas implementadas para prevenir la introducción del agente patógeno y la rápida detección de todos los </w:t>
            </w:r>
            <w:r w:rsidRPr="00965113">
              <w:rPr>
                <w:i/>
                <w:sz w:val="18"/>
                <w:szCs w:val="18"/>
                <w:lang w:val="es-ES"/>
              </w:rPr>
              <w:t>brotes</w:t>
            </w:r>
            <w:r w:rsidRPr="00965113">
              <w:rPr>
                <w:sz w:val="18"/>
                <w:szCs w:val="18"/>
                <w:lang w:val="es-ES"/>
              </w:rPr>
              <w:t xml:space="preserve"> de peste de pequeños rumiantes;</w:t>
            </w:r>
          </w:p>
          <w:p w14:paraId="2E7FB7B0" w14:textId="77777777" w:rsidR="00965113" w:rsidRPr="00965113" w:rsidRDefault="00965113" w:rsidP="00965113">
            <w:pPr>
              <w:spacing w:after="120"/>
              <w:ind w:left="426" w:hanging="425"/>
              <w:jc w:val="both"/>
              <w:rPr>
                <w:sz w:val="18"/>
                <w:szCs w:val="18"/>
                <w:lang w:val="es-ES"/>
              </w:rPr>
            </w:pPr>
            <w:r w:rsidRPr="00965113">
              <w:rPr>
                <w:sz w:val="18"/>
                <w:szCs w:val="18"/>
                <w:lang w:val="es-ES"/>
              </w:rPr>
              <w:t>5)</w:t>
            </w:r>
            <w:r w:rsidRPr="00965113">
              <w:rPr>
                <w:sz w:val="18"/>
                <w:szCs w:val="18"/>
                <w:lang w:val="es-ES"/>
              </w:rPr>
              <w:tab/>
              <w:t xml:space="preserve">plan de preparación y respuesta ante situaciones de emergencia, que se aplicará en caso de </w:t>
            </w:r>
            <w:r w:rsidRPr="00965113">
              <w:rPr>
                <w:i/>
                <w:sz w:val="18"/>
                <w:szCs w:val="18"/>
                <w:lang w:val="es-ES"/>
              </w:rPr>
              <w:t>brotes</w:t>
            </w:r>
            <w:r w:rsidRPr="00965113">
              <w:rPr>
                <w:sz w:val="18"/>
                <w:szCs w:val="18"/>
                <w:lang w:val="es-ES"/>
              </w:rPr>
              <w:t xml:space="preserve"> de peste de pequeños rumiantes;</w:t>
            </w:r>
          </w:p>
          <w:p w14:paraId="74B6B812" w14:textId="77777777" w:rsidR="00965113" w:rsidRPr="00965113" w:rsidRDefault="00965113" w:rsidP="00965113">
            <w:pPr>
              <w:spacing w:after="120"/>
              <w:ind w:left="426" w:hanging="425"/>
              <w:jc w:val="both"/>
              <w:rPr>
                <w:sz w:val="18"/>
                <w:szCs w:val="18"/>
                <w:lang w:val="es-ES"/>
              </w:rPr>
            </w:pPr>
            <w:r w:rsidRPr="00965113">
              <w:rPr>
                <w:sz w:val="18"/>
                <w:szCs w:val="18"/>
                <w:lang w:val="es-ES"/>
              </w:rPr>
              <w:t>6)</w:t>
            </w:r>
            <w:r w:rsidRPr="00965113">
              <w:rPr>
                <w:sz w:val="18"/>
                <w:szCs w:val="18"/>
                <w:lang w:val="es-ES"/>
              </w:rPr>
              <w:tab/>
              <w:t xml:space="preserve">plan de trabajo y calendario del </w:t>
            </w:r>
            <w:r w:rsidRPr="00965113">
              <w:rPr>
                <w:i/>
                <w:sz w:val="18"/>
                <w:szCs w:val="18"/>
                <w:lang w:val="es-ES"/>
              </w:rPr>
              <w:t>programa oficial de control</w:t>
            </w:r>
            <w:r w:rsidRPr="00965113">
              <w:rPr>
                <w:sz w:val="18"/>
                <w:szCs w:val="18"/>
                <w:lang w:val="es-ES"/>
              </w:rPr>
              <w:t>;</w:t>
            </w:r>
          </w:p>
          <w:p w14:paraId="20C08247" w14:textId="77777777" w:rsidR="00965113" w:rsidRPr="00965113" w:rsidRDefault="00965113" w:rsidP="00965113">
            <w:pPr>
              <w:spacing w:after="120"/>
              <w:ind w:left="426" w:hanging="425"/>
              <w:jc w:val="both"/>
              <w:rPr>
                <w:sz w:val="18"/>
                <w:szCs w:val="18"/>
                <w:lang w:val="es-ES"/>
              </w:rPr>
            </w:pPr>
            <w:r w:rsidRPr="00965113">
              <w:rPr>
                <w:sz w:val="18"/>
                <w:szCs w:val="18"/>
                <w:lang w:val="es-ES"/>
              </w:rPr>
              <w:t>7)</w:t>
            </w:r>
            <w:r w:rsidRPr="00965113">
              <w:rPr>
                <w:sz w:val="18"/>
                <w:szCs w:val="18"/>
                <w:lang w:val="es-ES"/>
              </w:rPr>
              <w:tab/>
              <w:t>indicadores de rendimiento adoptados para evaluar la eficacia de las medidas de control aplicadas;</w:t>
            </w:r>
          </w:p>
          <w:p w14:paraId="14529B76" w14:textId="77777777" w:rsidR="00965113" w:rsidRPr="00965113" w:rsidRDefault="00965113" w:rsidP="00965113">
            <w:pPr>
              <w:spacing w:after="120"/>
              <w:ind w:left="426" w:hanging="425"/>
              <w:jc w:val="both"/>
              <w:rPr>
                <w:sz w:val="18"/>
                <w:szCs w:val="18"/>
                <w:lang w:val="es-ES"/>
              </w:rPr>
            </w:pPr>
            <w:r w:rsidRPr="00965113">
              <w:rPr>
                <w:sz w:val="18"/>
                <w:szCs w:val="18"/>
                <w:lang w:val="es-ES"/>
              </w:rPr>
              <w:t>8)</w:t>
            </w:r>
            <w:r w:rsidRPr="00965113">
              <w:rPr>
                <w:i/>
                <w:sz w:val="18"/>
                <w:szCs w:val="18"/>
                <w:lang w:val="es-ES"/>
              </w:rPr>
              <w:tab/>
            </w:r>
            <w:r w:rsidRPr="00965113">
              <w:rPr>
                <w:iCs/>
                <w:sz w:val="18"/>
                <w:szCs w:val="18"/>
                <w:lang w:val="es-ES"/>
              </w:rPr>
              <w:t xml:space="preserve">seguimiento, </w:t>
            </w:r>
            <w:r w:rsidRPr="00965113">
              <w:rPr>
                <w:sz w:val="18"/>
                <w:szCs w:val="18"/>
                <w:lang w:val="es-ES"/>
              </w:rPr>
              <w:t xml:space="preserve">evaluación y revisión del </w:t>
            </w:r>
            <w:r w:rsidRPr="00965113">
              <w:rPr>
                <w:i/>
                <w:sz w:val="18"/>
                <w:szCs w:val="18"/>
                <w:lang w:val="es-ES"/>
              </w:rPr>
              <w:t xml:space="preserve">programa oficial de control </w:t>
            </w:r>
            <w:r w:rsidRPr="00965113">
              <w:rPr>
                <w:sz w:val="18"/>
                <w:szCs w:val="18"/>
                <w:lang w:val="es-ES"/>
              </w:rPr>
              <w:t>para demostrar la eficacia de las estrategias.</w:t>
            </w:r>
          </w:p>
          <w:p w14:paraId="4022C426" w14:textId="77777777" w:rsidR="00965113" w:rsidRPr="00965113" w:rsidRDefault="00965113" w:rsidP="00965113">
            <w:pPr>
              <w:snapToGrid w:val="0"/>
              <w:spacing w:after="120"/>
              <w:jc w:val="both"/>
              <w:rPr>
                <w:sz w:val="18"/>
                <w:szCs w:val="18"/>
                <w:lang w:val="es-ES"/>
              </w:rPr>
            </w:pPr>
            <w:r w:rsidRPr="00965113">
              <w:rPr>
                <w:sz w:val="18"/>
                <w:szCs w:val="18"/>
                <w:lang w:val="es-ES"/>
              </w:rPr>
              <w:t xml:space="preserve">El país se incluirá en la lista de países con un </w:t>
            </w:r>
            <w:r w:rsidRPr="00965113">
              <w:rPr>
                <w:i/>
                <w:iCs/>
                <w:sz w:val="18"/>
                <w:szCs w:val="18"/>
                <w:lang w:val="es-ES"/>
              </w:rPr>
              <w:t>programa oficial de control</w:t>
            </w:r>
            <w:r w:rsidRPr="00965113">
              <w:rPr>
                <w:sz w:val="18"/>
                <w:szCs w:val="18"/>
                <w:lang w:val="es-ES"/>
              </w:rPr>
              <w:t xml:space="preserve"> validado por la OIE para la peste de pequeños rumiantes de acuerdo con el Capítulo 1.6.</w:t>
            </w:r>
          </w:p>
          <w:p w14:paraId="10CBCE2F" w14:textId="77777777" w:rsidR="00965113" w:rsidRPr="00965113" w:rsidRDefault="00965113" w:rsidP="00965113">
            <w:pPr>
              <w:spacing w:after="120"/>
              <w:jc w:val="both"/>
              <w:rPr>
                <w:sz w:val="18"/>
                <w:szCs w:val="18"/>
                <w:lang w:val="es-ES"/>
              </w:rPr>
            </w:pPr>
            <w:r w:rsidRPr="00965113">
              <w:rPr>
                <w:sz w:val="18"/>
                <w:szCs w:val="18"/>
                <w:lang w:val="es-ES"/>
              </w:rPr>
              <w:t xml:space="preserve">Para seguir en la lista, será preciso aportar una actualización anual del progreso del </w:t>
            </w:r>
            <w:r w:rsidRPr="00965113">
              <w:rPr>
                <w:i/>
                <w:iCs/>
                <w:sz w:val="18"/>
                <w:szCs w:val="18"/>
                <w:lang w:val="es-ES"/>
              </w:rPr>
              <w:t>programa oficial de control</w:t>
            </w:r>
            <w:r w:rsidRPr="00965113">
              <w:rPr>
                <w:sz w:val="18"/>
                <w:szCs w:val="18"/>
                <w:lang w:val="es-ES"/>
              </w:rPr>
              <w:t xml:space="preserve"> e información sobre cualquier cambio significativo que afecte alguno de los puntos citados anteriormente.</w:t>
            </w:r>
          </w:p>
          <w:p w14:paraId="38C21537" w14:textId="77777777" w:rsidR="00F43408" w:rsidRPr="00A26D7C" w:rsidRDefault="00F43408" w:rsidP="00A26D7C">
            <w:pPr>
              <w:spacing w:after="120"/>
              <w:rPr>
                <w:b/>
                <w:szCs w:val="20"/>
                <w:lang w:val="es-ES_tradnl"/>
              </w:rPr>
            </w:pPr>
          </w:p>
        </w:tc>
      </w:tr>
    </w:tbl>
    <w:p w14:paraId="6B196111" w14:textId="77777777" w:rsidR="008D4462" w:rsidRPr="005173CB" w:rsidRDefault="008D4462" w:rsidP="00337323">
      <w:pPr>
        <w:jc w:val="both"/>
        <w:rPr>
          <w:b/>
          <w:sz w:val="24"/>
          <w:lang w:val="es-ES_tradnl"/>
        </w:rPr>
      </w:pPr>
    </w:p>
    <w:sectPr w:rsidR="008D4462" w:rsidRPr="005173CB" w:rsidSect="007E7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6C19" w14:textId="77777777" w:rsidR="00811F4B" w:rsidRDefault="00811F4B" w:rsidP="00DA5EDA">
      <w:r>
        <w:separator/>
      </w:r>
    </w:p>
  </w:endnote>
  <w:endnote w:type="continuationSeparator" w:id="0">
    <w:p w14:paraId="5E3159A1" w14:textId="77777777" w:rsidR="00811F4B" w:rsidRDefault="00811F4B" w:rsidP="00DA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241B" w14:textId="77777777" w:rsidR="00C304B5" w:rsidRDefault="00C304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85FA" w14:textId="50249796" w:rsidR="00DA5EDA" w:rsidRPr="00B85A3A" w:rsidRDefault="00F43408" w:rsidP="007E76BB">
    <w:pPr>
      <w:pStyle w:val="Pieddepage"/>
      <w:tabs>
        <w:tab w:val="clear" w:pos="4536"/>
        <w:tab w:val="clear" w:pos="9072"/>
        <w:tab w:val="right" w:pos="9356"/>
      </w:tabs>
      <w:rPr>
        <w:lang w:val="es-ES"/>
      </w:rPr>
    </w:pPr>
    <w:r>
      <w:rPr>
        <w:sz w:val="18"/>
        <w:szCs w:val="18"/>
        <w:lang w:val="es-ES"/>
      </w:rPr>
      <w:t>2021</w:t>
    </w:r>
    <w:r w:rsidRPr="00B85A3A">
      <w:rPr>
        <w:sz w:val="18"/>
        <w:szCs w:val="18"/>
        <w:lang w:val="es-ES"/>
      </w:rPr>
      <w:t xml:space="preserve"> </w:t>
    </w:r>
    <w:proofErr w:type="gramStart"/>
    <w:r w:rsidR="00B85A3A" w:rsidRPr="00B85A3A">
      <w:rPr>
        <w:sz w:val="18"/>
        <w:szCs w:val="18"/>
        <w:lang w:val="es-ES"/>
      </w:rPr>
      <w:t>Formulario</w:t>
    </w:r>
    <w:proofErr w:type="gramEnd"/>
    <w:r w:rsidR="00B85A3A" w:rsidRPr="00B85A3A">
      <w:rPr>
        <w:sz w:val="18"/>
        <w:szCs w:val="18"/>
        <w:lang w:val="es-ES"/>
      </w:rPr>
      <w:t xml:space="preserve"> para la confirmación anual del </w:t>
    </w:r>
    <w:r w:rsidR="00B85A3A" w:rsidRPr="00B85A3A">
      <w:rPr>
        <w:rFonts w:eastAsia="Malgun Gothic"/>
        <w:sz w:val="18"/>
        <w:szCs w:val="18"/>
        <w:lang w:val="es-ES" w:eastAsia="ko-KR"/>
      </w:rPr>
      <w:t xml:space="preserve">programa oficial de control </w:t>
    </w:r>
    <w:r w:rsidR="007E76BB">
      <w:rPr>
        <w:rFonts w:eastAsia="Malgun Gothic"/>
        <w:sz w:val="18"/>
        <w:szCs w:val="18"/>
        <w:lang w:val="es-ES" w:eastAsia="ko-KR"/>
      </w:rPr>
      <w:br/>
    </w:r>
    <w:r w:rsidR="00B85A3A" w:rsidRPr="00B85A3A">
      <w:rPr>
        <w:rFonts w:eastAsia="Malgun Gothic"/>
        <w:sz w:val="18"/>
        <w:szCs w:val="18"/>
        <w:lang w:val="es-ES" w:eastAsia="ko-KR"/>
      </w:rPr>
      <w:t>de la peste de pequeños rumiantes validado por la OIE</w:t>
    </w:r>
    <w:r w:rsidR="007E76BB">
      <w:rPr>
        <w:rFonts w:eastAsia="Malgun Gothic"/>
        <w:sz w:val="18"/>
        <w:szCs w:val="18"/>
        <w:lang w:val="es-ES" w:eastAsia="ko-KR"/>
      </w:rPr>
      <w:tab/>
    </w:r>
    <w:r w:rsidR="007E76BB" w:rsidRPr="007E76BB">
      <w:rPr>
        <w:rFonts w:eastAsia="Malgun Gothic"/>
        <w:sz w:val="18"/>
        <w:szCs w:val="18"/>
        <w:lang w:val="es-ES" w:eastAsia="ko-KR"/>
      </w:rPr>
      <w:fldChar w:fldCharType="begin"/>
    </w:r>
    <w:r w:rsidR="007E76BB" w:rsidRPr="007E76BB">
      <w:rPr>
        <w:rFonts w:eastAsia="Malgun Gothic"/>
        <w:sz w:val="18"/>
        <w:szCs w:val="18"/>
        <w:lang w:val="es-ES" w:eastAsia="ko-KR"/>
      </w:rPr>
      <w:instrText>PAGE   \* MERGEFORMAT</w:instrText>
    </w:r>
    <w:r w:rsidR="007E76BB" w:rsidRPr="007E76BB">
      <w:rPr>
        <w:rFonts w:eastAsia="Malgun Gothic"/>
        <w:sz w:val="18"/>
        <w:szCs w:val="18"/>
        <w:lang w:val="es-ES" w:eastAsia="ko-KR"/>
      </w:rPr>
      <w:fldChar w:fldCharType="separate"/>
    </w:r>
    <w:r w:rsidR="007E76BB" w:rsidRPr="007E76BB">
      <w:rPr>
        <w:rFonts w:eastAsia="Malgun Gothic"/>
        <w:sz w:val="18"/>
        <w:szCs w:val="18"/>
        <w:lang w:val="es-ES" w:eastAsia="ko-KR"/>
      </w:rPr>
      <w:t>1</w:t>
    </w:r>
    <w:r w:rsidR="007E76BB" w:rsidRPr="007E76BB">
      <w:rPr>
        <w:rFonts w:eastAsia="Malgun Gothic"/>
        <w:sz w:val="18"/>
        <w:szCs w:val="18"/>
        <w:lang w:val="es-ES" w:eastAsia="ko-K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75FB" w14:textId="77777777" w:rsidR="00C304B5" w:rsidRDefault="00C304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B2E2" w14:textId="77777777" w:rsidR="00811F4B" w:rsidRDefault="00811F4B" w:rsidP="00DA5EDA">
      <w:r>
        <w:separator/>
      </w:r>
    </w:p>
  </w:footnote>
  <w:footnote w:type="continuationSeparator" w:id="0">
    <w:p w14:paraId="553EA6BD" w14:textId="77777777" w:rsidR="00811F4B" w:rsidRDefault="00811F4B" w:rsidP="00DA5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C6AC" w14:textId="77777777" w:rsidR="00C304B5" w:rsidRDefault="00C304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2692" w14:textId="77777777" w:rsidR="00C304B5" w:rsidRDefault="00C304B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E082" w14:textId="77777777" w:rsidR="00C304B5" w:rsidRDefault="00C304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B8F"/>
    <w:multiLevelType w:val="hybridMultilevel"/>
    <w:tmpl w:val="3EE68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C0121"/>
    <w:multiLevelType w:val="multilevel"/>
    <w:tmpl w:val="398A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212D9"/>
    <w:multiLevelType w:val="hybridMultilevel"/>
    <w:tmpl w:val="8D6E4A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6631B"/>
    <w:multiLevelType w:val="multilevel"/>
    <w:tmpl w:val="7A48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9591B"/>
    <w:multiLevelType w:val="multilevel"/>
    <w:tmpl w:val="62EE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A3B49"/>
    <w:multiLevelType w:val="hybridMultilevel"/>
    <w:tmpl w:val="23F26D98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8159C"/>
    <w:multiLevelType w:val="multilevel"/>
    <w:tmpl w:val="47D8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4D7E4E"/>
    <w:multiLevelType w:val="multilevel"/>
    <w:tmpl w:val="9318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C0471A"/>
    <w:multiLevelType w:val="hybridMultilevel"/>
    <w:tmpl w:val="5CC2D680"/>
    <w:lvl w:ilvl="0" w:tplc="1A105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012F2"/>
    <w:multiLevelType w:val="hybridMultilevel"/>
    <w:tmpl w:val="244E1A7E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C5219"/>
    <w:multiLevelType w:val="multilevel"/>
    <w:tmpl w:val="A0FA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D9082B"/>
    <w:multiLevelType w:val="hybridMultilevel"/>
    <w:tmpl w:val="15A4B7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056656"/>
    <w:multiLevelType w:val="hybridMultilevel"/>
    <w:tmpl w:val="3E5261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926ACB"/>
    <w:multiLevelType w:val="hybridMultilevel"/>
    <w:tmpl w:val="AF5CF8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CC4072"/>
    <w:multiLevelType w:val="hybridMultilevel"/>
    <w:tmpl w:val="678AB4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CD08B6"/>
    <w:multiLevelType w:val="hybridMultilevel"/>
    <w:tmpl w:val="993C15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F291927"/>
    <w:multiLevelType w:val="hybridMultilevel"/>
    <w:tmpl w:val="7B8AE846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 w15:restartNumberingAfterBreak="0">
    <w:nsid w:val="26803F43"/>
    <w:multiLevelType w:val="multilevel"/>
    <w:tmpl w:val="66D2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896F98"/>
    <w:multiLevelType w:val="hybridMultilevel"/>
    <w:tmpl w:val="E580E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9635C"/>
    <w:multiLevelType w:val="hybridMultilevel"/>
    <w:tmpl w:val="7D9658CC"/>
    <w:lvl w:ilvl="0" w:tplc="040C001B">
      <w:start w:val="1"/>
      <w:numFmt w:val="lowerRoman"/>
      <w:lvlText w:val="%1."/>
      <w:lvlJc w:val="righ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1EA2E29"/>
    <w:multiLevelType w:val="multilevel"/>
    <w:tmpl w:val="241C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CC43DD"/>
    <w:multiLevelType w:val="multilevel"/>
    <w:tmpl w:val="5682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555BA4"/>
    <w:multiLevelType w:val="multilevel"/>
    <w:tmpl w:val="BA54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787B3A"/>
    <w:multiLevelType w:val="multilevel"/>
    <w:tmpl w:val="41EC5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CC7A59"/>
    <w:multiLevelType w:val="multilevel"/>
    <w:tmpl w:val="398A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D4DAC"/>
    <w:multiLevelType w:val="multilevel"/>
    <w:tmpl w:val="2EF0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F7689B"/>
    <w:multiLevelType w:val="multilevel"/>
    <w:tmpl w:val="B9B2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9A253B"/>
    <w:multiLevelType w:val="multilevel"/>
    <w:tmpl w:val="27BC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942FEE"/>
    <w:multiLevelType w:val="hybridMultilevel"/>
    <w:tmpl w:val="DBC487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E077FF"/>
    <w:multiLevelType w:val="hybridMultilevel"/>
    <w:tmpl w:val="8E1C53B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A22DE"/>
    <w:multiLevelType w:val="multilevel"/>
    <w:tmpl w:val="CFB2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DC696C"/>
    <w:multiLevelType w:val="multilevel"/>
    <w:tmpl w:val="2BB0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735ED7"/>
    <w:multiLevelType w:val="multilevel"/>
    <w:tmpl w:val="2B80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4706B0"/>
    <w:multiLevelType w:val="multilevel"/>
    <w:tmpl w:val="705A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1E3389"/>
    <w:multiLevelType w:val="multilevel"/>
    <w:tmpl w:val="BB60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083AA4"/>
    <w:multiLevelType w:val="hybridMultilevel"/>
    <w:tmpl w:val="D272DF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B66B3F"/>
    <w:multiLevelType w:val="multilevel"/>
    <w:tmpl w:val="5C78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5"/>
  </w:num>
  <w:num w:numId="3">
    <w:abstractNumId w:val="4"/>
  </w:num>
  <w:num w:numId="4">
    <w:abstractNumId w:val="10"/>
  </w:num>
  <w:num w:numId="5">
    <w:abstractNumId w:val="31"/>
  </w:num>
  <w:num w:numId="6">
    <w:abstractNumId w:val="22"/>
  </w:num>
  <w:num w:numId="7">
    <w:abstractNumId w:val="19"/>
  </w:num>
  <w:num w:numId="8">
    <w:abstractNumId w:val="11"/>
  </w:num>
  <w:num w:numId="9">
    <w:abstractNumId w:val="30"/>
  </w:num>
  <w:num w:numId="10">
    <w:abstractNumId w:val="27"/>
  </w:num>
  <w:num w:numId="11">
    <w:abstractNumId w:val="35"/>
  </w:num>
  <w:num w:numId="12">
    <w:abstractNumId w:val="15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9"/>
  </w:num>
  <w:num w:numId="18">
    <w:abstractNumId w:val="18"/>
  </w:num>
  <w:num w:numId="19">
    <w:abstractNumId w:val="34"/>
  </w:num>
  <w:num w:numId="20">
    <w:abstractNumId w:val="13"/>
  </w:num>
  <w:num w:numId="21">
    <w:abstractNumId w:val="12"/>
  </w:num>
  <w:num w:numId="22">
    <w:abstractNumId w:val="14"/>
  </w:num>
  <w:num w:numId="23">
    <w:abstractNumId w:val="28"/>
  </w:num>
  <w:num w:numId="24">
    <w:abstractNumId w:val="2"/>
  </w:num>
  <w:num w:numId="25">
    <w:abstractNumId w:val="5"/>
  </w:num>
  <w:num w:numId="26">
    <w:abstractNumId w:val="29"/>
  </w:num>
  <w:num w:numId="27">
    <w:abstractNumId w:val="8"/>
  </w:num>
  <w:num w:numId="28">
    <w:abstractNumId w:val="6"/>
  </w:num>
  <w:num w:numId="29">
    <w:abstractNumId w:val="6"/>
  </w:num>
  <w:num w:numId="30">
    <w:abstractNumId w:val="6"/>
  </w:num>
  <w:num w:numId="31">
    <w:abstractNumId w:val="33"/>
  </w:num>
  <w:num w:numId="32">
    <w:abstractNumId w:val="7"/>
  </w:num>
  <w:num w:numId="33">
    <w:abstractNumId w:val="7"/>
  </w:num>
  <w:num w:numId="34">
    <w:abstractNumId w:val="7"/>
  </w:num>
  <w:num w:numId="35">
    <w:abstractNumId w:val="7"/>
    <w:lvlOverride w:ilvl="0"/>
    <w:lvlOverride w:ilvl="1">
      <w:startOverride w:val="1"/>
    </w:lvlOverride>
  </w:num>
  <w:num w:numId="36">
    <w:abstractNumId w:val="17"/>
  </w:num>
  <w:num w:numId="37">
    <w:abstractNumId w:val="17"/>
  </w:num>
  <w:num w:numId="38">
    <w:abstractNumId w:val="17"/>
  </w:num>
  <w:num w:numId="39">
    <w:abstractNumId w:val="32"/>
  </w:num>
  <w:num w:numId="40">
    <w:abstractNumId w:val="32"/>
  </w:num>
  <w:num w:numId="41">
    <w:abstractNumId w:val="32"/>
  </w:num>
  <w:num w:numId="42">
    <w:abstractNumId w:val="23"/>
  </w:num>
  <w:num w:numId="43">
    <w:abstractNumId w:val="24"/>
  </w:num>
  <w:num w:numId="44">
    <w:abstractNumId w:val="24"/>
  </w:num>
  <w:num w:numId="45">
    <w:abstractNumId w:val="24"/>
  </w:num>
  <w:num w:numId="46">
    <w:abstractNumId w:val="1"/>
  </w:num>
  <w:num w:numId="47">
    <w:abstractNumId w:val="3"/>
  </w:num>
  <w:num w:numId="48">
    <w:abstractNumId w:val="3"/>
  </w:num>
  <w:num w:numId="49">
    <w:abstractNumId w:val="3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2MzE0szA0NTcwMTNU0lEKTi0uzszPAykwqgUA0vy5hCwAAAA="/>
  </w:docVars>
  <w:rsids>
    <w:rsidRoot w:val="00CC59DB"/>
    <w:rsid w:val="00001FEB"/>
    <w:rsid w:val="00002C60"/>
    <w:rsid w:val="00010892"/>
    <w:rsid w:val="00011097"/>
    <w:rsid w:val="00013281"/>
    <w:rsid w:val="00013D7D"/>
    <w:rsid w:val="00020348"/>
    <w:rsid w:val="00024669"/>
    <w:rsid w:val="00024AC9"/>
    <w:rsid w:val="0002541F"/>
    <w:rsid w:val="00026C7C"/>
    <w:rsid w:val="00041F84"/>
    <w:rsid w:val="000448F8"/>
    <w:rsid w:val="00047118"/>
    <w:rsid w:val="000574D6"/>
    <w:rsid w:val="0005780F"/>
    <w:rsid w:val="0006301E"/>
    <w:rsid w:val="00075219"/>
    <w:rsid w:val="000810C6"/>
    <w:rsid w:val="0008534D"/>
    <w:rsid w:val="00087014"/>
    <w:rsid w:val="000925BD"/>
    <w:rsid w:val="00092991"/>
    <w:rsid w:val="00094348"/>
    <w:rsid w:val="000A6D84"/>
    <w:rsid w:val="000B0755"/>
    <w:rsid w:val="000D0E74"/>
    <w:rsid w:val="000E45C4"/>
    <w:rsid w:val="00102139"/>
    <w:rsid w:val="00102D43"/>
    <w:rsid w:val="0010377D"/>
    <w:rsid w:val="00115F4A"/>
    <w:rsid w:val="00116347"/>
    <w:rsid w:val="001164DA"/>
    <w:rsid w:val="00117B77"/>
    <w:rsid w:val="001308C5"/>
    <w:rsid w:val="00132A60"/>
    <w:rsid w:val="00137EFF"/>
    <w:rsid w:val="00141F1A"/>
    <w:rsid w:val="00164A5B"/>
    <w:rsid w:val="00164EFF"/>
    <w:rsid w:val="00166D1B"/>
    <w:rsid w:val="00166FE9"/>
    <w:rsid w:val="001729EA"/>
    <w:rsid w:val="0018400D"/>
    <w:rsid w:val="00191FF2"/>
    <w:rsid w:val="001961B5"/>
    <w:rsid w:val="001965D0"/>
    <w:rsid w:val="00197D9E"/>
    <w:rsid w:val="001A03FB"/>
    <w:rsid w:val="001A6CAF"/>
    <w:rsid w:val="001B3767"/>
    <w:rsid w:val="001C1478"/>
    <w:rsid w:val="001C1A84"/>
    <w:rsid w:val="001D65F8"/>
    <w:rsid w:val="001D7961"/>
    <w:rsid w:val="001E467F"/>
    <w:rsid w:val="001E7535"/>
    <w:rsid w:val="002069E2"/>
    <w:rsid w:val="00206A02"/>
    <w:rsid w:val="002125DF"/>
    <w:rsid w:val="00215449"/>
    <w:rsid w:val="002168DB"/>
    <w:rsid w:val="00223603"/>
    <w:rsid w:val="00227CCF"/>
    <w:rsid w:val="00230264"/>
    <w:rsid w:val="002326DC"/>
    <w:rsid w:val="00233605"/>
    <w:rsid w:val="002362AA"/>
    <w:rsid w:val="00240326"/>
    <w:rsid w:val="00243434"/>
    <w:rsid w:val="00251B41"/>
    <w:rsid w:val="00270504"/>
    <w:rsid w:val="002813DA"/>
    <w:rsid w:val="00282080"/>
    <w:rsid w:val="002A16E9"/>
    <w:rsid w:val="002A1B1A"/>
    <w:rsid w:val="002A4392"/>
    <w:rsid w:val="002A7488"/>
    <w:rsid w:val="002B1A25"/>
    <w:rsid w:val="002B449F"/>
    <w:rsid w:val="002B5418"/>
    <w:rsid w:val="002C0269"/>
    <w:rsid w:val="002C0407"/>
    <w:rsid w:val="002D105E"/>
    <w:rsid w:val="002D527F"/>
    <w:rsid w:val="002E2016"/>
    <w:rsid w:val="002F338F"/>
    <w:rsid w:val="00313726"/>
    <w:rsid w:val="00315481"/>
    <w:rsid w:val="0031627D"/>
    <w:rsid w:val="00327D8F"/>
    <w:rsid w:val="00330F61"/>
    <w:rsid w:val="00337323"/>
    <w:rsid w:val="0034311E"/>
    <w:rsid w:val="00345D2A"/>
    <w:rsid w:val="00353AD3"/>
    <w:rsid w:val="003565AC"/>
    <w:rsid w:val="003809A9"/>
    <w:rsid w:val="00383E38"/>
    <w:rsid w:val="00384DEF"/>
    <w:rsid w:val="00390196"/>
    <w:rsid w:val="003921E2"/>
    <w:rsid w:val="003927D4"/>
    <w:rsid w:val="003B1951"/>
    <w:rsid w:val="003B1F20"/>
    <w:rsid w:val="003B232D"/>
    <w:rsid w:val="003B3C23"/>
    <w:rsid w:val="003B6083"/>
    <w:rsid w:val="003D119E"/>
    <w:rsid w:val="003D6127"/>
    <w:rsid w:val="003D71CB"/>
    <w:rsid w:val="003F1A3E"/>
    <w:rsid w:val="00405E9B"/>
    <w:rsid w:val="00410A13"/>
    <w:rsid w:val="00411A23"/>
    <w:rsid w:val="00414B43"/>
    <w:rsid w:val="004150BA"/>
    <w:rsid w:val="00420950"/>
    <w:rsid w:val="00421E5C"/>
    <w:rsid w:val="004247C3"/>
    <w:rsid w:val="00424E6C"/>
    <w:rsid w:val="00427A6D"/>
    <w:rsid w:val="004323FD"/>
    <w:rsid w:val="00446771"/>
    <w:rsid w:val="004504CB"/>
    <w:rsid w:val="00450E8A"/>
    <w:rsid w:val="00451B05"/>
    <w:rsid w:val="004731DA"/>
    <w:rsid w:val="004A1053"/>
    <w:rsid w:val="004A1DD3"/>
    <w:rsid w:val="004A1FAE"/>
    <w:rsid w:val="004A31E9"/>
    <w:rsid w:val="004A5BD9"/>
    <w:rsid w:val="004B5FC1"/>
    <w:rsid w:val="004D250F"/>
    <w:rsid w:val="004D277C"/>
    <w:rsid w:val="004D40AC"/>
    <w:rsid w:val="004D6242"/>
    <w:rsid w:val="004E37FD"/>
    <w:rsid w:val="004F001F"/>
    <w:rsid w:val="004F3CBA"/>
    <w:rsid w:val="0050048F"/>
    <w:rsid w:val="00500D26"/>
    <w:rsid w:val="00504E97"/>
    <w:rsid w:val="00507CE9"/>
    <w:rsid w:val="005109AD"/>
    <w:rsid w:val="00511362"/>
    <w:rsid w:val="00514786"/>
    <w:rsid w:val="00515DCE"/>
    <w:rsid w:val="00516A6B"/>
    <w:rsid w:val="005173CB"/>
    <w:rsid w:val="00517852"/>
    <w:rsid w:val="0052307C"/>
    <w:rsid w:val="00523104"/>
    <w:rsid w:val="005408FA"/>
    <w:rsid w:val="00542F27"/>
    <w:rsid w:val="00543DDD"/>
    <w:rsid w:val="005523C3"/>
    <w:rsid w:val="005562EB"/>
    <w:rsid w:val="00560C32"/>
    <w:rsid w:val="0056340F"/>
    <w:rsid w:val="0056416A"/>
    <w:rsid w:val="0057175C"/>
    <w:rsid w:val="00572A43"/>
    <w:rsid w:val="00582610"/>
    <w:rsid w:val="005A4A2E"/>
    <w:rsid w:val="005A51B9"/>
    <w:rsid w:val="005C7B45"/>
    <w:rsid w:val="005E1109"/>
    <w:rsid w:val="00610197"/>
    <w:rsid w:val="0061681F"/>
    <w:rsid w:val="0061683B"/>
    <w:rsid w:val="00623FDB"/>
    <w:rsid w:val="00624D7C"/>
    <w:rsid w:val="00631CD8"/>
    <w:rsid w:val="006357E2"/>
    <w:rsid w:val="00636185"/>
    <w:rsid w:val="00640642"/>
    <w:rsid w:val="00640F3F"/>
    <w:rsid w:val="00653BF0"/>
    <w:rsid w:val="00662C0F"/>
    <w:rsid w:val="0066351B"/>
    <w:rsid w:val="00670A74"/>
    <w:rsid w:val="0067737F"/>
    <w:rsid w:val="0068088A"/>
    <w:rsid w:val="00680DAF"/>
    <w:rsid w:val="00684315"/>
    <w:rsid w:val="00691BD8"/>
    <w:rsid w:val="00692D37"/>
    <w:rsid w:val="006A30A6"/>
    <w:rsid w:val="006B52D2"/>
    <w:rsid w:val="006B5839"/>
    <w:rsid w:val="006B7E96"/>
    <w:rsid w:val="006C3E50"/>
    <w:rsid w:val="006C6575"/>
    <w:rsid w:val="006D1384"/>
    <w:rsid w:val="006D22AC"/>
    <w:rsid w:val="006D636B"/>
    <w:rsid w:val="006E612F"/>
    <w:rsid w:val="006F369A"/>
    <w:rsid w:val="00706299"/>
    <w:rsid w:val="007106D3"/>
    <w:rsid w:val="0071483D"/>
    <w:rsid w:val="007245AD"/>
    <w:rsid w:val="00735B93"/>
    <w:rsid w:val="0074445A"/>
    <w:rsid w:val="0075573A"/>
    <w:rsid w:val="00756FF9"/>
    <w:rsid w:val="00761B89"/>
    <w:rsid w:val="00772170"/>
    <w:rsid w:val="00785409"/>
    <w:rsid w:val="0078694B"/>
    <w:rsid w:val="00792EE5"/>
    <w:rsid w:val="007B268F"/>
    <w:rsid w:val="007B6C32"/>
    <w:rsid w:val="007B72E8"/>
    <w:rsid w:val="007C6294"/>
    <w:rsid w:val="007D1D34"/>
    <w:rsid w:val="007D59A6"/>
    <w:rsid w:val="007E52FD"/>
    <w:rsid w:val="007E76BB"/>
    <w:rsid w:val="007E7C7D"/>
    <w:rsid w:val="007F5147"/>
    <w:rsid w:val="007F6973"/>
    <w:rsid w:val="00811F4B"/>
    <w:rsid w:val="00820249"/>
    <w:rsid w:val="008207FB"/>
    <w:rsid w:val="00826D9A"/>
    <w:rsid w:val="008537D7"/>
    <w:rsid w:val="008607E9"/>
    <w:rsid w:val="008607F0"/>
    <w:rsid w:val="008707D5"/>
    <w:rsid w:val="00873A99"/>
    <w:rsid w:val="00873F6F"/>
    <w:rsid w:val="008A1B5B"/>
    <w:rsid w:val="008A3392"/>
    <w:rsid w:val="008A39F4"/>
    <w:rsid w:val="008A516D"/>
    <w:rsid w:val="008A6D39"/>
    <w:rsid w:val="008A7F15"/>
    <w:rsid w:val="008C1A2E"/>
    <w:rsid w:val="008D4462"/>
    <w:rsid w:val="008E4DF1"/>
    <w:rsid w:val="008F7393"/>
    <w:rsid w:val="00903864"/>
    <w:rsid w:val="00905588"/>
    <w:rsid w:val="00906F6C"/>
    <w:rsid w:val="0092405B"/>
    <w:rsid w:val="0093367A"/>
    <w:rsid w:val="009527E0"/>
    <w:rsid w:val="00955AA3"/>
    <w:rsid w:val="00965113"/>
    <w:rsid w:val="0097114E"/>
    <w:rsid w:val="00972B60"/>
    <w:rsid w:val="009816D8"/>
    <w:rsid w:val="009843D4"/>
    <w:rsid w:val="009A0625"/>
    <w:rsid w:val="009A5C21"/>
    <w:rsid w:val="009C1319"/>
    <w:rsid w:val="009C4EB8"/>
    <w:rsid w:val="009C511A"/>
    <w:rsid w:val="009D1F5C"/>
    <w:rsid w:val="009D71C0"/>
    <w:rsid w:val="009E6C63"/>
    <w:rsid w:val="009F34B0"/>
    <w:rsid w:val="009F5963"/>
    <w:rsid w:val="00A0347B"/>
    <w:rsid w:val="00A10D35"/>
    <w:rsid w:val="00A22271"/>
    <w:rsid w:val="00A267CB"/>
    <w:rsid w:val="00A26D7C"/>
    <w:rsid w:val="00A30098"/>
    <w:rsid w:val="00A33325"/>
    <w:rsid w:val="00A40ED6"/>
    <w:rsid w:val="00A45AB9"/>
    <w:rsid w:val="00A45C2B"/>
    <w:rsid w:val="00A460F5"/>
    <w:rsid w:val="00A466A4"/>
    <w:rsid w:val="00A73875"/>
    <w:rsid w:val="00A84988"/>
    <w:rsid w:val="00A93182"/>
    <w:rsid w:val="00AA04D5"/>
    <w:rsid w:val="00AA6DFB"/>
    <w:rsid w:val="00AB7F33"/>
    <w:rsid w:val="00AC2ADC"/>
    <w:rsid w:val="00AC5E2D"/>
    <w:rsid w:val="00AD261A"/>
    <w:rsid w:val="00AF472E"/>
    <w:rsid w:val="00B11359"/>
    <w:rsid w:val="00B12525"/>
    <w:rsid w:val="00B20173"/>
    <w:rsid w:val="00B24968"/>
    <w:rsid w:val="00B27A09"/>
    <w:rsid w:val="00B334FE"/>
    <w:rsid w:val="00B3764A"/>
    <w:rsid w:val="00B433E9"/>
    <w:rsid w:val="00B476D3"/>
    <w:rsid w:val="00B55466"/>
    <w:rsid w:val="00B60489"/>
    <w:rsid w:val="00B63D85"/>
    <w:rsid w:val="00B67EEE"/>
    <w:rsid w:val="00B7491B"/>
    <w:rsid w:val="00B81DE4"/>
    <w:rsid w:val="00B83160"/>
    <w:rsid w:val="00B85A3A"/>
    <w:rsid w:val="00B946BB"/>
    <w:rsid w:val="00BA55E0"/>
    <w:rsid w:val="00BB0A77"/>
    <w:rsid w:val="00BB3C4F"/>
    <w:rsid w:val="00BC3490"/>
    <w:rsid w:val="00BC6204"/>
    <w:rsid w:val="00BD1424"/>
    <w:rsid w:val="00BD5210"/>
    <w:rsid w:val="00BF1268"/>
    <w:rsid w:val="00BF1471"/>
    <w:rsid w:val="00BF1DBA"/>
    <w:rsid w:val="00BF5C37"/>
    <w:rsid w:val="00C03358"/>
    <w:rsid w:val="00C052C0"/>
    <w:rsid w:val="00C216DB"/>
    <w:rsid w:val="00C304B5"/>
    <w:rsid w:val="00C33796"/>
    <w:rsid w:val="00C41A66"/>
    <w:rsid w:val="00C436F8"/>
    <w:rsid w:val="00C60B7D"/>
    <w:rsid w:val="00C62F9A"/>
    <w:rsid w:val="00C74858"/>
    <w:rsid w:val="00C97689"/>
    <w:rsid w:val="00CA6295"/>
    <w:rsid w:val="00CB3DD5"/>
    <w:rsid w:val="00CC1B07"/>
    <w:rsid w:val="00CC2E30"/>
    <w:rsid w:val="00CC411A"/>
    <w:rsid w:val="00CC59DB"/>
    <w:rsid w:val="00CC6D67"/>
    <w:rsid w:val="00CD03F2"/>
    <w:rsid w:val="00CD42C4"/>
    <w:rsid w:val="00CD791F"/>
    <w:rsid w:val="00CD7CBE"/>
    <w:rsid w:val="00CE5DF6"/>
    <w:rsid w:val="00CF23F8"/>
    <w:rsid w:val="00CF34A1"/>
    <w:rsid w:val="00D00BA1"/>
    <w:rsid w:val="00D04597"/>
    <w:rsid w:val="00D13E52"/>
    <w:rsid w:val="00D13F0C"/>
    <w:rsid w:val="00D24E62"/>
    <w:rsid w:val="00D33BD5"/>
    <w:rsid w:val="00D34583"/>
    <w:rsid w:val="00D34B86"/>
    <w:rsid w:val="00D41AB0"/>
    <w:rsid w:val="00D43DE6"/>
    <w:rsid w:val="00D47173"/>
    <w:rsid w:val="00D6000B"/>
    <w:rsid w:val="00D63183"/>
    <w:rsid w:val="00D63FCE"/>
    <w:rsid w:val="00D657B7"/>
    <w:rsid w:val="00D7477F"/>
    <w:rsid w:val="00D85745"/>
    <w:rsid w:val="00D879BF"/>
    <w:rsid w:val="00D96EC3"/>
    <w:rsid w:val="00D97452"/>
    <w:rsid w:val="00DA5EDA"/>
    <w:rsid w:val="00DA621D"/>
    <w:rsid w:val="00DA731D"/>
    <w:rsid w:val="00DB4D1A"/>
    <w:rsid w:val="00DD2070"/>
    <w:rsid w:val="00DF0006"/>
    <w:rsid w:val="00DF17D3"/>
    <w:rsid w:val="00E04DCA"/>
    <w:rsid w:val="00E10AD6"/>
    <w:rsid w:val="00E15C5C"/>
    <w:rsid w:val="00E211FD"/>
    <w:rsid w:val="00E2301F"/>
    <w:rsid w:val="00E25D80"/>
    <w:rsid w:val="00E30070"/>
    <w:rsid w:val="00E520CA"/>
    <w:rsid w:val="00E53D91"/>
    <w:rsid w:val="00E56861"/>
    <w:rsid w:val="00E63F6D"/>
    <w:rsid w:val="00E679F4"/>
    <w:rsid w:val="00E71110"/>
    <w:rsid w:val="00E95430"/>
    <w:rsid w:val="00EA10F7"/>
    <w:rsid w:val="00EB002F"/>
    <w:rsid w:val="00EB0079"/>
    <w:rsid w:val="00EB1002"/>
    <w:rsid w:val="00EB5D07"/>
    <w:rsid w:val="00ED0BD0"/>
    <w:rsid w:val="00ED17B4"/>
    <w:rsid w:val="00EE6737"/>
    <w:rsid w:val="00EF61D1"/>
    <w:rsid w:val="00EF7A25"/>
    <w:rsid w:val="00F03207"/>
    <w:rsid w:val="00F24261"/>
    <w:rsid w:val="00F27A4D"/>
    <w:rsid w:val="00F31DF4"/>
    <w:rsid w:val="00F34E6D"/>
    <w:rsid w:val="00F405B3"/>
    <w:rsid w:val="00F40E3D"/>
    <w:rsid w:val="00F43408"/>
    <w:rsid w:val="00F44F7D"/>
    <w:rsid w:val="00F61121"/>
    <w:rsid w:val="00F65384"/>
    <w:rsid w:val="00F675F8"/>
    <w:rsid w:val="00F847D1"/>
    <w:rsid w:val="00F931AE"/>
    <w:rsid w:val="00F95FD5"/>
    <w:rsid w:val="00FA3976"/>
    <w:rsid w:val="00FA5501"/>
    <w:rsid w:val="00FA6260"/>
    <w:rsid w:val="00FA67A9"/>
    <w:rsid w:val="00FB4DEC"/>
    <w:rsid w:val="00FC3225"/>
    <w:rsid w:val="00FC7AE4"/>
    <w:rsid w:val="00FD2552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929F26F"/>
  <w15:chartTrackingRefBased/>
  <w15:docId w15:val="{E78C9DDF-8945-4A69-987E-CB207876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DB"/>
    <w:rPr>
      <w:rFonts w:eastAsia="Times New Roman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C59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CC59DB"/>
    <w:pPr>
      <w:jc w:val="center"/>
    </w:pPr>
    <w:rPr>
      <w:rFonts w:ascii="Arial" w:hAnsi="Arial" w:cs="Arial"/>
      <w:b/>
      <w:bCs/>
      <w:sz w:val="22"/>
      <w:szCs w:val="22"/>
      <w:lang w:val="en-AU"/>
    </w:rPr>
  </w:style>
  <w:style w:type="character" w:customStyle="1" w:styleId="StyleArial10pt">
    <w:name w:val="Style Arial 10 pt"/>
    <w:rsid w:val="00B60489"/>
    <w:rPr>
      <w:rFonts w:ascii="Times New Roman" w:hAnsi="Times New Roman"/>
      <w:sz w:val="20"/>
    </w:rPr>
  </w:style>
  <w:style w:type="character" w:styleId="Lienhypertexte">
    <w:name w:val="Hyperlink"/>
    <w:uiPriority w:val="99"/>
    <w:unhideWhenUsed/>
    <w:rsid w:val="00B334FE"/>
    <w:rPr>
      <w:color w:val="000000"/>
      <w:u w:val="single"/>
    </w:rPr>
  </w:style>
  <w:style w:type="paragraph" w:customStyle="1" w:styleId="style-standard-ouvrage">
    <w:name w:val="style-standard-ouvrage"/>
    <w:basedOn w:val="Normal"/>
    <w:rsid w:val="00B334FE"/>
    <w:pPr>
      <w:spacing w:before="100" w:beforeAutospacing="1" w:after="100" w:afterAutospacing="1"/>
      <w:ind w:left="567"/>
    </w:pPr>
    <w:rPr>
      <w:color w:val="000000"/>
      <w:sz w:val="18"/>
      <w:szCs w:val="18"/>
      <w:lang w:val="fr-FR" w:eastAsia="fr-FR"/>
    </w:rPr>
  </w:style>
  <w:style w:type="paragraph" w:customStyle="1" w:styleId="document-article-libelle">
    <w:name w:val="document-article-libelle"/>
    <w:basedOn w:val="Normal"/>
    <w:rsid w:val="00B334FE"/>
    <w:pPr>
      <w:spacing w:before="100" w:beforeAutospacing="1"/>
      <w:jc w:val="center"/>
    </w:pPr>
    <w:rPr>
      <w:rFonts w:ascii="Arial" w:hAnsi="Arial" w:cs="Arial"/>
      <w:color w:val="000000"/>
      <w:sz w:val="22"/>
      <w:szCs w:val="22"/>
      <w:lang w:val="fr-FR" w:eastAsia="fr-FR"/>
    </w:rPr>
  </w:style>
  <w:style w:type="paragraph" w:customStyle="1" w:styleId="document-article-intitule">
    <w:name w:val="document-article-intitule"/>
    <w:basedOn w:val="Normal"/>
    <w:rsid w:val="00B334FE"/>
    <w:pPr>
      <w:spacing w:after="100" w:afterAutospacing="1"/>
      <w:ind w:left="567"/>
    </w:pPr>
    <w:rPr>
      <w:b/>
      <w:bCs/>
      <w:color w:val="000000"/>
      <w:sz w:val="22"/>
      <w:szCs w:val="22"/>
      <w:lang w:val="fr-FR" w:eastAsia="fr-FR"/>
    </w:rPr>
  </w:style>
  <w:style w:type="paragraph" w:customStyle="1" w:styleId="style-liste-0">
    <w:name w:val="style-liste-0"/>
    <w:basedOn w:val="Normal"/>
    <w:rsid w:val="00B334FE"/>
    <w:pPr>
      <w:spacing w:before="100" w:beforeAutospacing="1" w:after="100" w:afterAutospacing="1"/>
      <w:ind w:left="142"/>
    </w:pPr>
    <w:rPr>
      <w:color w:val="000000"/>
      <w:sz w:val="18"/>
      <w:szCs w:val="18"/>
      <w:lang w:val="fr-FR" w:eastAsia="fr-FR"/>
    </w:rPr>
  </w:style>
  <w:style w:type="paragraph" w:customStyle="1" w:styleId="style-liste-1">
    <w:name w:val="style-liste-1"/>
    <w:basedOn w:val="Normal"/>
    <w:rsid w:val="00B334FE"/>
    <w:pPr>
      <w:spacing w:before="100" w:beforeAutospacing="1" w:after="100" w:afterAutospacing="1"/>
    </w:pPr>
    <w:rPr>
      <w:color w:val="000000"/>
      <w:sz w:val="24"/>
      <w:lang w:val="fr-FR" w:eastAsia="fr-FR"/>
    </w:rPr>
  </w:style>
  <w:style w:type="paragraph" w:customStyle="1" w:styleId="ListParagraph1">
    <w:name w:val="List Paragraph1"/>
    <w:basedOn w:val="Normal"/>
    <w:rsid w:val="007869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1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A516D"/>
    <w:rPr>
      <w:rFonts w:ascii="Tahoma" w:eastAsia="Times New Roman" w:hAnsi="Tahoma" w:cs="Tahoma"/>
      <w:sz w:val="16"/>
      <w:szCs w:val="16"/>
      <w:lang w:val="en-GB" w:eastAsia="en-US"/>
    </w:rPr>
  </w:style>
  <w:style w:type="character" w:styleId="Marquedecommentaire">
    <w:name w:val="annotation reference"/>
    <w:unhideWhenUsed/>
    <w:rsid w:val="00D657B7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D657B7"/>
    <w:rPr>
      <w:szCs w:val="20"/>
    </w:rPr>
  </w:style>
  <w:style w:type="character" w:customStyle="1" w:styleId="CommentaireCar">
    <w:name w:val="Commentaire Car"/>
    <w:link w:val="Commentaire"/>
    <w:rsid w:val="00D657B7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57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657B7"/>
    <w:rPr>
      <w:rFonts w:eastAsia="Times New Roman"/>
      <w:b/>
      <w:bCs/>
      <w:lang w:eastAsia="en-US"/>
    </w:rPr>
  </w:style>
  <w:style w:type="paragraph" w:styleId="Rvision">
    <w:name w:val="Revision"/>
    <w:hidden/>
    <w:uiPriority w:val="99"/>
    <w:semiHidden/>
    <w:rsid w:val="00F40E3D"/>
    <w:rPr>
      <w:rFonts w:eastAsia="Times New Roman"/>
      <w:szCs w:val="24"/>
      <w:lang w:val="en-GB" w:eastAsia="en-US"/>
    </w:rPr>
  </w:style>
  <w:style w:type="paragraph" w:customStyle="1" w:styleId="style-liste-2">
    <w:name w:val="style-liste-2"/>
    <w:basedOn w:val="Normal"/>
    <w:rsid w:val="00B81DE4"/>
    <w:pPr>
      <w:spacing w:before="100" w:beforeAutospacing="1" w:after="100" w:afterAutospacing="1"/>
    </w:pPr>
    <w:rPr>
      <w:sz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A5ED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A5EDA"/>
    <w:rPr>
      <w:rFonts w:eastAsia="Times New Roman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A5E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A5EDA"/>
    <w:rPr>
      <w:rFonts w:eastAsia="Times New Roman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433E9"/>
    <w:pPr>
      <w:spacing w:before="100" w:beforeAutospacing="1" w:after="100" w:afterAutospacing="1"/>
    </w:pPr>
    <w:rPr>
      <w:sz w:val="24"/>
      <w:lang w:val="fr-FR" w:eastAsia="fr-FR"/>
    </w:rPr>
  </w:style>
  <w:style w:type="character" w:customStyle="1" w:styleId="TitreCar">
    <w:name w:val="Titre Car"/>
    <w:link w:val="Titre"/>
    <w:rsid w:val="0018400D"/>
    <w:rPr>
      <w:rFonts w:ascii="Arial" w:eastAsia="Times New Roman" w:hAnsi="Arial" w:cs="Arial"/>
      <w:b/>
      <w:bCs/>
      <w:sz w:val="22"/>
      <w:szCs w:val="22"/>
      <w:lang w:val="en-AU" w:eastAsia="en-US"/>
    </w:rPr>
  </w:style>
  <w:style w:type="character" w:styleId="Mentionnonrsolue">
    <w:name w:val="Unresolved Mention"/>
    <w:uiPriority w:val="99"/>
    <w:semiHidden/>
    <w:unhideWhenUsed/>
    <w:rsid w:val="00F43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2151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6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938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678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06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60258-A8F0-4D12-B02C-B03B061A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1154</Words>
  <Characters>6311</Characters>
  <Application>Microsoft Office Word</Application>
  <DocSecurity>0</DocSecurity>
  <Lines>52</Lines>
  <Paragraphs>14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</vt:vector>
  </TitlesOfParts>
  <Company>OIE</Company>
  <LinksUpToDate>false</LinksUpToDate>
  <CharactersWithSpaces>7451</CharactersWithSpaces>
  <SharedDoc>false</SharedDoc>
  <HLinks>
    <vt:vector size="6" baseType="variant"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Questionnaire for the annual reconfirmation of the CBPP disease status of OIE Members (submit during the month of November each year)</dc:title>
  <dc:subject/>
  <dc:creator>yjk</dc:creator>
  <cp:keywords/>
  <cp:lastModifiedBy>Stéphanie Beau</cp:lastModifiedBy>
  <cp:revision>2</cp:revision>
  <cp:lastPrinted>2014-08-28T12:33:00Z</cp:lastPrinted>
  <dcterms:created xsi:type="dcterms:W3CDTF">2021-09-28T14:41:00Z</dcterms:created>
  <dcterms:modified xsi:type="dcterms:W3CDTF">2021-09-28T14:41:00Z</dcterms:modified>
</cp:coreProperties>
</file>